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D94F3D" w:rsidRPr="00CF14F6" w:rsidTr="00D655D2">
        <w:tc>
          <w:tcPr>
            <w:tcW w:w="4500" w:type="dxa"/>
          </w:tcPr>
          <w:p w:rsidR="00D94F3D" w:rsidRPr="00CF14F6" w:rsidRDefault="00D94F3D" w:rsidP="00D655D2">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4"/>
                <w:szCs w:val="24"/>
                <w:lang w:eastAsia="ar-SA"/>
              </w:rPr>
              <w:t xml:space="preserve">УТВЕРЖДЕНА </w:t>
            </w:r>
          </w:p>
          <w:p w:rsidR="00D94F3D" w:rsidRPr="00CF14F6" w:rsidRDefault="00D94F3D" w:rsidP="00D655D2">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Постановлением администрации</w:t>
            </w:r>
          </w:p>
          <w:p w:rsidR="00D94F3D" w:rsidRPr="00CF14F6" w:rsidRDefault="00D94F3D" w:rsidP="00D655D2">
            <w:pPr>
              <w:tabs>
                <w:tab w:val="left" w:pos="708"/>
              </w:tabs>
              <w:suppressAutoHyphens/>
              <w:spacing w:line="100" w:lineRule="atLeast"/>
              <w:jc w:val="center"/>
              <w:rPr>
                <w:rFonts w:ascii="Times New Roman" w:eastAsia="Times New Roman" w:hAnsi="Times New Roman" w:cs="Times New Roman"/>
                <w:kern w:val="2"/>
                <w:sz w:val="28"/>
                <w:szCs w:val="24"/>
                <w:lang w:eastAsia="ar-SA"/>
              </w:rPr>
            </w:pPr>
            <w:r w:rsidRPr="00CF14F6">
              <w:rPr>
                <w:rFonts w:ascii="Times New Roman" w:eastAsia="Times New Roman" w:hAnsi="Times New Roman" w:cs="Times New Roman"/>
                <w:kern w:val="2"/>
                <w:sz w:val="28"/>
                <w:szCs w:val="24"/>
                <w:lang w:eastAsia="ar-SA"/>
              </w:rPr>
              <w:t xml:space="preserve">Пожарского муниципального района </w:t>
            </w:r>
            <w:r>
              <w:rPr>
                <w:rFonts w:ascii="Times New Roman" w:eastAsia="Times New Roman" w:hAnsi="Times New Roman" w:cs="Times New Roman"/>
                <w:kern w:val="2"/>
                <w:sz w:val="28"/>
                <w:szCs w:val="24"/>
                <w:lang w:eastAsia="ar-SA"/>
              </w:rPr>
              <w:t>Приморского края</w:t>
            </w:r>
          </w:p>
          <w:p w:rsidR="00D94F3D" w:rsidRPr="00CF14F6" w:rsidRDefault="00D94F3D" w:rsidP="00D655D2">
            <w:pPr>
              <w:tabs>
                <w:tab w:val="left" w:pos="708"/>
              </w:tabs>
              <w:suppressAutoHyphens/>
              <w:spacing w:line="100" w:lineRule="atLeast"/>
              <w:jc w:val="center"/>
              <w:rPr>
                <w:rFonts w:ascii="Times New Roman" w:eastAsia="Times New Roman" w:hAnsi="Times New Roman" w:cs="Times New Roman"/>
                <w:kern w:val="2"/>
                <w:sz w:val="24"/>
                <w:szCs w:val="24"/>
                <w:lang w:eastAsia="ar-SA"/>
              </w:rPr>
            </w:pPr>
            <w:r w:rsidRPr="00CF14F6">
              <w:rPr>
                <w:rFonts w:ascii="Times New Roman" w:eastAsia="Times New Roman" w:hAnsi="Times New Roman" w:cs="Times New Roman"/>
                <w:kern w:val="2"/>
                <w:sz w:val="28"/>
                <w:szCs w:val="24"/>
                <w:lang w:eastAsia="ar-SA"/>
              </w:rPr>
              <w:t>от</w:t>
            </w:r>
            <w:r>
              <w:rPr>
                <w:rFonts w:ascii="Times New Roman" w:eastAsia="Times New Roman" w:hAnsi="Times New Roman" w:cs="Times New Roman"/>
                <w:kern w:val="2"/>
                <w:sz w:val="28"/>
                <w:szCs w:val="24"/>
                <w:lang w:eastAsia="ar-SA"/>
              </w:rPr>
              <w:t xml:space="preserve"> «___» ________</w:t>
            </w:r>
            <w:r w:rsidRPr="00CF14F6">
              <w:rPr>
                <w:rFonts w:ascii="Times New Roman" w:eastAsia="Times New Roman" w:hAnsi="Times New Roman" w:cs="Times New Roman"/>
                <w:kern w:val="2"/>
                <w:sz w:val="28"/>
                <w:szCs w:val="24"/>
                <w:lang w:eastAsia="ar-SA"/>
              </w:rPr>
              <w:t>2021 год</w:t>
            </w:r>
            <w:r>
              <w:rPr>
                <w:rFonts w:ascii="Times New Roman" w:eastAsia="Times New Roman" w:hAnsi="Times New Roman" w:cs="Times New Roman"/>
                <w:kern w:val="2"/>
                <w:sz w:val="28"/>
                <w:szCs w:val="24"/>
                <w:lang w:eastAsia="ar-SA"/>
              </w:rPr>
              <w:t>а № ___</w:t>
            </w:r>
          </w:p>
        </w:tc>
      </w:tr>
    </w:tbl>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BE2D4C" w:rsidRDefault="00FC41D7" w:rsidP="00FC41D7">
      <w:pPr>
        <w:tabs>
          <w:tab w:val="left" w:pos="708"/>
        </w:tabs>
        <w:suppressAutoHyphens/>
        <w:spacing w:after="0" w:line="100" w:lineRule="atLeast"/>
        <w:jc w:val="center"/>
        <w:rPr>
          <w:rFonts w:ascii="Times New Roman" w:eastAsia="Times New Roman" w:hAnsi="Times New Roman" w:cs="Times New Roman"/>
          <w:b/>
          <w:kern w:val="2"/>
          <w:sz w:val="20"/>
          <w:szCs w:val="32"/>
          <w:lang w:eastAsia="ar-SA"/>
        </w:rPr>
      </w:pPr>
      <w:r w:rsidRPr="00BE2D4C">
        <w:rPr>
          <w:rFonts w:ascii="Times New Roman" w:eastAsia="Times New Roman" w:hAnsi="Times New Roman" w:cs="Times New Roman"/>
          <w:b/>
          <w:kern w:val="2"/>
          <w:sz w:val="28"/>
          <w:szCs w:val="44"/>
          <w:lang w:eastAsia="ar-SA"/>
        </w:rPr>
        <w:t xml:space="preserve">Программа «Комплексного развития систем коммунальной инфраструктуры </w:t>
      </w:r>
      <w:r w:rsidRPr="00BE2D4C">
        <w:rPr>
          <w:rFonts w:ascii="Times New Roman" w:eastAsia="Times New Roman" w:hAnsi="Times New Roman" w:cs="Times New Roman"/>
          <w:b/>
          <w:bCs/>
          <w:kern w:val="2"/>
          <w:sz w:val="28"/>
          <w:szCs w:val="44"/>
          <w:lang w:eastAsia="ar-SA"/>
        </w:rPr>
        <w:t xml:space="preserve">Краснояровского сельского поселения Пожарского муниципального района </w:t>
      </w:r>
      <w:r w:rsidRPr="00BE2D4C">
        <w:rPr>
          <w:rFonts w:ascii="Times New Roman" w:eastAsia="Times New Roman" w:hAnsi="Times New Roman" w:cs="Times New Roman"/>
          <w:b/>
          <w:kern w:val="2"/>
          <w:sz w:val="28"/>
          <w:szCs w:val="44"/>
          <w:lang w:eastAsia="ar-SA"/>
        </w:rPr>
        <w:t>Приморского края на 2021-2031 годы»</w:t>
      </w:r>
    </w:p>
    <w:p w:rsidR="00FC41D7" w:rsidRPr="00FC41D7" w:rsidRDefault="00FC41D7" w:rsidP="00FC41D7">
      <w:pPr>
        <w:tabs>
          <w:tab w:val="left" w:pos="708"/>
        </w:tabs>
        <w:suppressAutoHyphens/>
        <w:spacing w:after="0" w:line="100" w:lineRule="atLeast"/>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shd w:val="clear" w:color="auto" w:fill="FFFF00"/>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94F3D" w:rsidRDefault="00D94F3D"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94F3D" w:rsidRDefault="00D94F3D"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94F3D" w:rsidRDefault="00D94F3D"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94F3D" w:rsidRPr="00FC41D7" w:rsidRDefault="00D94F3D"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P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A7048" w:rsidRDefault="00DA7048"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A7048" w:rsidRDefault="00DA7048"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BE2D4C" w:rsidRPr="00FC41D7" w:rsidRDefault="00BE2D4C"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FC41D7" w:rsidRDefault="00FC41D7" w:rsidP="00FC41D7">
      <w:pPr>
        <w:tabs>
          <w:tab w:val="left" w:pos="708"/>
        </w:tabs>
        <w:suppressAutoHyphens/>
        <w:spacing w:after="0" w:line="100" w:lineRule="atLeast"/>
        <w:jc w:val="center"/>
        <w:rPr>
          <w:rFonts w:ascii="Times New Roman" w:eastAsia="Times New Roman" w:hAnsi="Times New Roman" w:cs="Times New Roman"/>
          <w:kern w:val="2"/>
          <w:sz w:val="24"/>
          <w:szCs w:val="24"/>
          <w:lang w:eastAsia="ar-SA"/>
        </w:rPr>
      </w:pPr>
    </w:p>
    <w:p w:rsidR="00D655D2" w:rsidRDefault="00F620CD" w:rsidP="00FC41D7">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 xml:space="preserve">пгт Лучегорск </w:t>
      </w:r>
    </w:p>
    <w:p w:rsidR="00FC41D7" w:rsidRPr="00FC41D7" w:rsidRDefault="00F620CD" w:rsidP="00FC41D7">
      <w:pPr>
        <w:tabs>
          <w:tab w:val="left" w:pos="708"/>
        </w:tabs>
        <w:suppressAutoHyphens/>
        <w:spacing w:after="0" w:line="100" w:lineRule="atLeast"/>
        <w:jc w:val="center"/>
        <w:rPr>
          <w:rFonts w:ascii="Times New Roman" w:eastAsia="Times New Roman" w:hAnsi="Times New Roman" w:cs="Times New Roman"/>
          <w:kern w:val="2"/>
          <w:sz w:val="28"/>
          <w:szCs w:val="28"/>
          <w:lang w:eastAsia="ar-SA"/>
        </w:rPr>
      </w:pPr>
      <w:r>
        <w:rPr>
          <w:rFonts w:ascii="Times New Roman" w:eastAsia="Times New Roman" w:hAnsi="Times New Roman" w:cs="Times New Roman"/>
          <w:kern w:val="2"/>
          <w:sz w:val="28"/>
          <w:szCs w:val="28"/>
          <w:lang w:eastAsia="ar-SA"/>
        </w:rPr>
        <w:t>2021</w:t>
      </w:r>
    </w:p>
    <w:p w:rsidR="00FC41D7" w:rsidRDefault="00FC41D7" w:rsidP="00786CD5">
      <w:pPr>
        <w:spacing w:after="0" w:line="240" w:lineRule="auto"/>
        <w:jc w:val="center"/>
        <w:rPr>
          <w:rFonts w:ascii="Arial" w:eastAsia="Times New Roman" w:hAnsi="Arial" w:cs="Arial"/>
          <w:b/>
          <w:sz w:val="18"/>
          <w:szCs w:val="18"/>
          <w:lang w:eastAsia="ru-RU"/>
        </w:rPr>
      </w:pPr>
    </w:p>
    <w:p w:rsidR="00FC41D7" w:rsidRPr="00D655D2" w:rsidRDefault="00FC41D7" w:rsidP="00D655D2">
      <w:pPr>
        <w:pStyle w:val="a3"/>
        <w:numPr>
          <w:ilvl w:val="0"/>
          <w:numId w:val="2"/>
        </w:numPr>
        <w:spacing w:after="0" w:line="240" w:lineRule="auto"/>
        <w:ind w:left="0" w:firstLine="0"/>
        <w:jc w:val="center"/>
        <w:rPr>
          <w:rFonts w:ascii="Times New Roman" w:eastAsia="Times New Roman" w:hAnsi="Times New Roman" w:cs="Times New Roman"/>
          <w:b/>
          <w:sz w:val="28"/>
          <w:szCs w:val="28"/>
          <w:lang w:eastAsia="ru-RU"/>
        </w:rPr>
      </w:pPr>
      <w:r w:rsidRPr="00D655D2">
        <w:rPr>
          <w:rFonts w:ascii="Times New Roman" w:eastAsia="Times New Roman" w:hAnsi="Times New Roman" w:cs="Times New Roman"/>
          <w:b/>
          <w:sz w:val="28"/>
          <w:szCs w:val="28"/>
          <w:lang w:eastAsia="ru-RU"/>
        </w:rPr>
        <w:t>Паспорт Программы</w:t>
      </w:r>
    </w:p>
    <w:tbl>
      <w:tblPr>
        <w:tblStyle w:val="a4"/>
        <w:tblW w:w="10207" w:type="dxa"/>
        <w:tblInd w:w="-34" w:type="dxa"/>
        <w:tblLook w:val="04A0" w:firstRow="1" w:lastRow="0" w:firstColumn="1" w:lastColumn="0" w:noHBand="0" w:noVBand="1"/>
      </w:tblPr>
      <w:tblGrid>
        <w:gridCol w:w="2684"/>
        <w:gridCol w:w="7523"/>
      </w:tblGrid>
      <w:tr w:rsidR="00D655D2" w:rsidTr="00D655D2">
        <w:trPr>
          <w:trHeight w:val="1368"/>
        </w:trPr>
        <w:tc>
          <w:tcPr>
            <w:tcW w:w="2684" w:type="dxa"/>
          </w:tcPr>
          <w:p w:rsidR="00D655D2" w:rsidRPr="002C2154" w:rsidRDefault="00D655D2" w:rsidP="00D655D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Наименование программы</w:t>
            </w:r>
          </w:p>
          <w:p w:rsidR="00D655D2" w:rsidRPr="002C2154" w:rsidRDefault="00D655D2" w:rsidP="00D655D2">
            <w:pPr>
              <w:pStyle w:val="a3"/>
              <w:ind w:left="0"/>
              <w:jc w:val="center"/>
              <w:rPr>
                <w:rFonts w:ascii="Times New Roman" w:eastAsia="Times New Roman" w:hAnsi="Times New Roman" w:cs="Times New Roman"/>
                <w:sz w:val="35"/>
                <w:szCs w:val="35"/>
                <w:lang w:eastAsia="ru-RU"/>
              </w:rPr>
            </w:pPr>
          </w:p>
        </w:tc>
        <w:tc>
          <w:tcPr>
            <w:tcW w:w="7523" w:type="dxa"/>
          </w:tcPr>
          <w:p w:rsidR="00D655D2" w:rsidRPr="002C2154" w:rsidRDefault="00D655D2" w:rsidP="00D655D2">
            <w:pPr>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 xml:space="preserve">Программа «Комплексного развития систем коммунальной инфраструктуры </w:t>
            </w:r>
            <w:r>
              <w:rPr>
                <w:rFonts w:ascii="Times New Roman" w:eastAsia="Times New Roman" w:hAnsi="Times New Roman" w:cs="Times New Roman"/>
                <w:bCs/>
                <w:sz w:val="28"/>
                <w:szCs w:val="28"/>
                <w:lang w:eastAsia="ru-RU"/>
              </w:rPr>
              <w:t>Краснояровского</w:t>
            </w:r>
            <w:r w:rsidRPr="002C2154">
              <w:rPr>
                <w:rFonts w:ascii="Times New Roman" w:eastAsia="Times New Roman" w:hAnsi="Times New Roman" w:cs="Times New Roman"/>
                <w:bCs/>
                <w:sz w:val="28"/>
                <w:szCs w:val="28"/>
                <w:lang w:eastAsia="ru-RU"/>
              </w:rPr>
              <w:t xml:space="preserve"> сельского поселения Пожарского муниципального района </w:t>
            </w:r>
            <w:r w:rsidRPr="002C2154">
              <w:rPr>
                <w:rFonts w:ascii="Times New Roman" w:eastAsia="Times New Roman" w:hAnsi="Times New Roman" w:cs="Times New Roman"/>
                <w:sz w:val="28"/>
                <w:szCs w:val="28"/>
                <w:lang w:eastAsia="ru-RU"/>
              </w:rPr>
              <w:t>Приморского края на 2021-2031 годы»</w:t>
            </w:r>
            <w:r w:rsidRPr="002C2154">
              <w:rPr>
                <w:rFonts w:ascii="Times New Roman" w:eastAsia="Times New Roman" w:hAnsi="Times New Roman" w:cs="Times New Roman"/>
                <w:bCs/>
                <w:sz w:val="28"/>
                <w:szCs w:val="28"/>
                <w:lang w:eastAsia="ru-RU"/>
              </w:rPr>
              <w:t xml:space="preserve"> </w:t>
            </w:r>
            <w:r w:rsidRPr="002C2154">
              <w:rPr>
                <w:rFonts w:ascii="Times New Roman" w:eastAsia="Times New Roman" w:hAnsi="Times New Roman" w:cs="Times New Roman"/>
                <w:sz w:val="28"/>
                <w:szCs w:val="28"/>
                <w:lang w:eastAsia="ru-RU"/>
              </w:rPr>
              <w:t>(далее – Программа)</w:t>
            </w:r>
          </w:p>
        </w:tc>
      </w:tr>
      <w:tr w:rsidR="00D655D2" w:rsidTr="00D655D2">
        <w:trPr>
          <w:trHeight w:val="1022"/>
        </w:trPr>
        <w:tc>
          <w:tcPr>
            <w:tcW w:w="2684" w:type="dxa"/>
          </w:tcPr>
          <w:p w:rsidR="00D655D2" w:rsidRPr="00C84884" w:rsidRDefault="00D655D2" w:rsidP="00D655D2">
            <w:pPr>
              <w:rPr>
                <w:rFonts w:ascii="Times New Roman" w:eastAsia="Times New Roman" w:hAnsi="Times New Roman" w:cs="Times New Roman"/>
                <w:sz w:val="28"/>
                <w:szCs w:val="26"/>
                <w:lang w:eastAsia="ru-RU"/>
              </w:rPr>
            </w:pPr>
            <w:r w:rsidRPr="002C2154">
              <w:rPr>
                <w:rFonts w:ascii="Times New Roman" w:eastAsia="Times New Roman" w:hAnsi="Times New Roman" w:cs="Times New Roman"/>
                <w:sz w:val="28"/>
                <w:szCs w:val="26"/>
                <w:lang w:eastAsia="ru-RU"/>
              </w:rPr>
              <w:t>Ответственный исполнитель программы</w:t>
            </w:r>
          </w:p>
        </w:tc>
        <w:tc>
          <w:tcPr>
            <w:tcW w:w="7523" w:type="dxa"/>
          </w:tcPr>
          <w:p w:rsidR="00D655D2" w:rsidRPr="002C2154" w:rsidRDefault="00D655D2" w:rsidP="00D655D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Отдел жизнеобеспечения, дорожного хозяйства и транспортных услуг администрации</w:t>
            </w:r>
            <w:r w:rsidRPr="002C215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z w:val="28"/>
                <w:szCs w:val="28"/>
                <w:lang w:eastAsia="ru-RU"/>
              </w:rPr>
              <w:t xml:space="preserve">Пожарского муниципального района </w:t>
            </w:r>
            <w:r w:rsidRPr="002C2154">
              <w:rPr>
                <w:rFonts w:ascii="Times New Roman" w:eastAsia="Times New Roman" w:hAnsi="Times New Roman" w:cs="Times New Roman"/>
                <w:sz w:val="28"/>
                <w:szCs w:val="28"/>
                <w:lang w:eastAsia="ru-RU"/>
              </w:rPr>
              <w:t>Приморского</w:t>
            </w:r>
            <w:r>
              <w:rPr>
                <w:rFonts w:ascii="Times New Roman" w:eastAsia="Times New Roman" w:hAnsi="Times New Roman" w:cs="Times New Roman"/>
                <w:sz w:val="28"/>
                <w:szCs w:val="28"/>
                <w:lang w:eastAsia="ru-RU"/>
              </w:rPr>
              <w:t xml:space="preserve"> края</w:t>
            </w:r>
          </w:p>
        </w:tc>
      </w:tr>
      <w:tr w:rsidR="00D655D2" w:rsidTr="00D655D2">
        <w:trPr>
          <w:trHeight w:val="697"/>
        </w:trPr>
        <w:tc>
          <w:tcPr>
            <w:tcW w:w="2684" w:type="dxa"/>
          </w:tcPr>
          <w:p w:rsidR="00D655D2" w:rsidRPr="002C2154" w:rsidRDefault="00D655D2" w:rsidP="00D655D2">
            <w:pPr>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Соисполнители программы</w:t>
            </w:r>
          </w:p>
        </w:tc>
        <w:tc>
          <w:tcPr>
            <w:tcW w:w="7523" w:type="dxa"/>
          </w:tcPr>
          <w:p w:rsidR="00D655D2" w:rsidRPr="004F0C2A" w:rsidRDefault="00D655D2" w:rsidP="00D655D2">
            <w:pPr>
              <w:tabs>
                <w:tab w:val="left" w:pos="4875"/>
              </w:tabs>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8"/>
                <w:szCs w:val="28"/>
                <w:lang w:eastAsia="ru-RU"/>
              </w:rPr>
              <w:t>Финансовое управление администрации Пожарского муниципального района</w:t>
            </w:r>
          </w:p>
        </w:tc>
      </w:tr>
      <w:tr w:rsidR="00D655D2" w:rsidTr="00D655D2">
        <w:trPr>
          <w:trHeight w:val="951"/>
        </w:trPr>
        <w:tc>
          <w:tcPr>
            <w:tcW w:w="2684" w:type="dxa"/>
          </w:tcPr>
          <w:p w:rsidR="00D655D2" w:rsidRPr="002C2154" w:rsidRDefault="00D655D2" w:rsidP="00D655D2">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t>Цели программы</w:t>
            </w:r>
          </w:p>
        </w:tc>
        <w:tc>
          <w:tcPr>
            <w:tcW w:w="7523" w:type="dxa"/>
          </w:tcPr>
          <w:p w:rsidR="00D655D2" w:rsidRPr="00844EB8" w:rsidRDefault="00D655D2" w:rsidP="00D655D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 xml:space="preserve">Комплексное развитие систем коммунальной инфраструктуры, реконструкция и модернизация систем коммунальной инфраструктуры, улучшение экологической ситуации на территории </w:t>
            </w:r>
            <w:r>
              <w:rPr>
                <w:rFonts w:ascii="Times New Roman" w:eastAsia="Times New Roman" w:hAnsi="Times New Roman" w:cs="Times New Roman"/>
                <w:bCs/>
                <w:sz w:val="28"/>
                <w:szCs w:val="35"/>
                <w:lang w:eastAsia="ru-RU"/>
              </w:rPr>
              <w:t>Краснояровского</w:t>
            </w:r>
            <w:r w:rsidRPr="00844EB8">
              <w:rPr>
                <w:rFonts w:ascii="Times New Roman" w:eastAsia="Times New Roman" w:hAnsi="Times New Roman" w:cs="Times New Roman"/>
                <w:bCs/>
                <w:sz w:val="28"/>
                <w:szCs w:val="35"/>
                <w:lang w:eastAsia="ru-RU"/>
              </w:rPr>
              <w:t xml:space="preserve"> </w:t>
            </w:r>
            <w:r w:rsidRPr="00844EB8">
              <w:rPr>
                <w:rFonts w:ascii="Times New Roman" w:eastAsia="Times New Roman" w:hAnsi="Times New Roman" w:cs="Times New Roman"/>
                <w:bCs/>
                <w:sz w:val="28"/>
                <w:szCs w:val="28"/>
                <w:lang w:eastAsia="ru-RU"/>
              </w:rPr>
              <w:t xml:space="preserve">сельского поселения Пожарского муниципального района </w:t>
            </w:r>
            <w:r w:rsidRPr="00844EB8">
              <w:rPr>
                <w:rFonts w:ascii="Times New Roman" w:eastAsia="Times New Roman" w:hAnsi="Times New Roman" w:cs="Times New Roman"/>
                <w:sz w:val="28"/>
                <w:szCs w:val="28"/>
                <w:lang w:eastAsia="ru-RU"/>
              </w:rPr>
              <w:t xml:space="preserve">Приморского края </w:t>
            </w:r>
            <w:r w:rsidRPr="00844EB8">
              <w:rPr>
                <w:rFonts w:ascii="Times New Roman" w:hAnsi="Times New Roman" w:cs="Times New Roman"/>
                <w:sz w:val="28"/>
                <w:szCs w:val="28"/>
              </w:rPr>
              <w:t>(далее – Сельское поселение), качественное и надежное обеспечение коммунальными услугами потребителей.</w:t>
            </w:r>
          </w:p>
          <w:p w:rsidR="00D655D2" w:rsidRPr="00844EB8" w:rsidRDefault="00D655D2" w:rsidP="00D655D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Программа является базовым документом дальнейшей разработки инвестиционных, производственных программ организаций коммунального комплекса и целевых программ Сельского поселения.</w:t>
            </w:r>
          </w:p>
          <w:p w:rsidR="00D655D2" w:rsidRPr="00844EB8" w:rsidRDefault="00D655D2" w:rsidP="00D655D2">
            <w:pPr>
              <w:pStyle w:val="a3"/>
              <w:numPr>
                <w:ilvl w:val="0"/>
                <w:numId w:val="3"/>
              </w:numPr>
              <w:tabs>
                <w:tab w:val="left" w:pos="459"/>
              </w:tabs>
              <w:autoSpaceDE w:val="0"/>
              <w:autoSpaceDN w:val="0"/>
              <w:adjustRightInd w:val="0"/>
              <w:ind w:left="34" w:firstLine="0"/>
              <w:jc w:val="both"/>
              <w:rPr>
                <w:rFonts w:ascii="Times New Roman" w:hAnsi="Times New Roman" w:cs="Times New Roman"/>
                <w:sz w:val="28"/>
                <w:szCs w:val="28"/>
              </w:rPr>
            </w:pPr>
            <w:r w:rsidRPr="00844EB8">
              <w:rPr>
                <w:rFonts w:ascii="Times New Roman" w:hAnsi="Times New Roman" w:cs="Times New Roman"/>
                <w:sz w:val="28"/>
                <w:szCs w:val="28"/>
              </w:rPr>
              <w:t>Разработка единого комплекса мероприятий, направленных на обеспечение оптимальных решений системных проблем в области функционирования и развития коммунальной инфраструктуры Сельского поселения, в целях:</w:t>
            </w:r>
          </w:p>
          <w:p w:rsidR="00D655D2" w:rsidRPr="00844EB8" w:rsidRDefault="00D655D2" w:rsidP="00D655D2">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повышения уровня надежности, качества и эффективности работы коммунального комплекса;</w:t>
            </w:r>
          </w:p>
          <w:p w:rsidR="00D655D2" w:rsidRPr="00844EB8" w:rsidRDefault="00D655D2" w:rsidP="00D655D2">
            <w:pPr>
              <w:pStyle w:val="a3"/>
              <w:numPr>
                <w:ilvl w:val="1"/>
                <w:numId w:val="4"/>
              </w:numPr>
              <w:tabs>
                <w:tab w:val="left" w:pos="601"/>
              </w:tabs>
              <w:autoSpaceDE w:val="0"/>
              <w:autoSpaceDN w:val="0"/>
              <w:adjustRightInd w:val="0"/>
              <w:ind w:left="0" w:firstLine="0"/>
              <w:jc w:val="both"/>
              <w:rPr>
                <w:rFonts w:ascii="Times New Roman" w:hAnsi="Times New Roman" w:cs="Times New Roman"/>
                <w:sz w:val="28"/>
                <w:szCs w:val="28"/>
              </w:rPr>
            </w:pPr>
            <w:r w:rsidRPr="00844EB8">
              <w:rPr>
                <w:rFonts w:ascii="Times New Roman" w:hAnsi="Times New Roman" w:cs="Times New Roman"/>
                <w:sz w:val="28"/>
                <w:szCs w:val="28"/>
              </w:rPr>
              <w:t>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w:t>
            </w:r>
          </w:p>
        </w:tc>
      </w:tr>
      <w:tr w:rsidR="00D655D2" w:rsidTr="00D655D2">
        <w:trPr>
          <w:trHeight w:val="989"/>
        </w:trPr>
        <w:tc>
          <w:tcPr>
            <w:tcW w:w="2684" w:type="dxa"/>
          </w:tcPr>
          <w:p w:rsidR="00D655D2" w:rsidRPr="002C2154" w:rsidRDefault="00D655D2" w:rsidP="00D655D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 xml:space="preserve">Задачи программы </w:t>
            </w:r>
          </w:p>
        </w:tc>
        <w:tc>
          <w:tcPr>
            <w:tcW w:w="7523" w:type="dxa"/>
          </w:tcPr>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инженерно-техническая оптимизация систем коммунальной инфраструктуры;</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перспективное планирование развития систем коммунальной инфраструктуры;</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инвестиционной привлекательности коммунальной инфраструктуры;</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сбалансированности интересов субъектов коммунальной инфраструктуры и потребителей;</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повышение надежности коммунальных систем и качества комму</w:t>
            </w:r>
            <w:r>
              <w:rPr>
                <w:rFonts w:ascii="Times New Roman" w:eastAsia="Times New Roman" w:hAnsi="Times New Roman" w:cs="Times New Roman"/>
                <w:sz w:val="28"/>
                <w:szCs w:val="28"/>
                <w:lang w:eastAsia="ru-RU"/>
              </w:rPr>
              <w:t>нальных услуг С</w:t>
            </w:r>
            <w:r w:rsidRPr="002C2154">
              <w:rPr>
                <w:rFonts w:ascii="Times New Roman" w:eastAsia="Times New Roman" w:hAnsi="Times New Roman" w:cs="Times New Roman"/>
                <w:sz w:val="28"/>
                <w:szCs w:val="28"/>
                <w:lang w:eastAsia="ru-RU"/>
              </w:rPr>
              <w:t>ельского поселения;</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обеспечение более комфортны</w:t>
            </w:r>
            <w:r>
              <w:rPr>
                <w:rFonts w:ascii="Times New Roman" w:eastAsia="Times New Roman" w:hAnsi="Times New Roman" w:cs="Times New Roman"/>
                <w:sz w:val="28"/>
                <w:szCs w:val="28"/>
                <w:lang w:eastAsia="ru-RU"/>
              </w:rPr>
              <w:t>х условий проживания населения С</w:t>
            </w:r>
            <w:r w:rsidRPr="002C2154">
              <w:rPr>
                <w:rFonts w:ascii="Times New Roman" w:eastAsia="Times New Roman" w:hAnsi="Times New Roman" w:cs="Times New Roman"/>
                <w:sz w:val="28"/>
                <w:szCs w:val="28"/>
                <w:lang w:eastAsia="ru-RU"/>
              </w:rPr>
              <w:t>ельского поселения;</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lastRenderedPageBreak/>
              <w:t>совершенствование механизмов развития энергосбережения и повышение энергоэффективнос</w:t>
            </w:r>
            <w:r>
              <w:rPr>
                <w:rFonts w:ascii="Times New Roman" w:eastAsia="Times New Roman" w:hAnsi="Times New Roman" w:cs="Times New Roman"/>
                <w:sz w:val="28"/>
                <w:szCs w:val="28"/>
                <w:lang w:eastAsia="ru-RU"/>
              </w:rPr>
              <w:t>ти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снижение потерь при поставке ресурсов потребителям;</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улучше</w:t>
            </w:r>
            <w:r>
              <w:rPr>
                <w:rFonts w:ascii="Times New Roman" w:eastAsia="Times New Roman" w:hAnsi="Times New Roman" w:cs="Times New Roman"/>
                <w:sz w:val="28"/>
                <w:szCs w:val="28"/>
                <w:lang w:eastAsia="ru-RU"/>
              </w:rPr>
              <w:t>ние экологической обстановки в С</w:t>
            </w:r>
            <w:r w:rsidRPr="002C2154">
              <w:rPr>
                <w:rFonts w:ascii="Times New Roman" w:eastAsia="Times New Roman" w:hAnsi="Times New Roman" w:cs="Times New Roman"/>
                <w:sz w:val="28"/>
                <w:szCs w:val="28"/>
                <w:lang w:eastAsia="ru-RU"/>
              </w:rPr>
              <w:t>ельском поселении;</w:t>
            </w:r>
          </w:p>
          <w:p w:rsidR="00D655D2" w:rsidRPr="002C2154" w:rsidRDefault="00D655D2" w:rsidP="00D655D2">
            <w:pPr>
              <w:pStyle w:val="a3"/>
              <w:numPr>
                <w:ilvl w:val="1"/>
                <w:numId w:val="3"/>
              </w:numPr>
              <w:tabs>
                <w:tab w:val="left" w:pos="459"/>
              </w:tabs>
              <w:ind w:left="34" w:firstLine="0"/>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разработка мероприятий по комплексной реконструкции и модернизации систем коммунальной инфраструктуры;</w:t>
            </w:r>
          </w:p>
          <w:p w:rsidR="00D655D2" w:rsidRPr="002C2154" w:rsidRDefault="00D655D2" w:rsidP="00D655D2">
            <w:pPr>
              <w:pStyle w:val="a3"/>
              <w:tabs>
                <w:tab w:val="left" w:pos="459"/>
              </w:tabs>
              <w:ind w:left="34"/>
              <w:jc w:val="both"/>
              <w:rPr>
                <w:rFonts w:ascii="Times New Roman" w:eastAsia="Times New Roman" w:hAnsi="Times New Roman" w:cs="Times New Roman"/>
                <w:sz w:val="28"/>
                <w:szCs w:val="28"/>
                <w:lang w:eastAsia="ru-RU"/>
              </w:rPr>
            </w:pPr>
            <w:r w:rsidRPr="002C2154">
              <w:rPr>
                <w:rFonts w:ascii="Times New Roman" w:eastAsia="Times New Roman" w:hAnsi="Times New Roman" w:cs="Times New Roman"/>
                <w:sz w:val="28"/>
                <w:szCs w:val="28"/>
                <w:lang w:eastAsia="ru-RU"/>
              </w:rPr>
              <w:t>11) взаимосвязанное по срокам и объемам финансирования перспективное планирование развития сист</w:t>
            </w:r>
            <w:r>
              <w:rPr>
                <w:rFonts w:ascii="Times New Roman" w:eastAsia="Times New Roman" w:hAnsi="Times New Roman" w:cs="Times New Roman"/>
                <w:sz w:val="28"/>
                <w:szCs w:val="28"/>
                <w:lang w:eastAsia="ru-RU"/>
              </w:rPr>
              <w:t>ем коммунальной инфраструктуры С</w:t>
            </w:r>
            <w:r w:rsidRPr="002C2154">
              <w:rPr>
                <w:rFonts w:ascii="Times New Roman" w:eastAsia="Times New Roman" w:hAnsi="Times New Roman" w:cs="Times New Roman"/>
                <w:sz w:val="28"/>
                <w:szCs w:val="28"/>
                <w:lang w:eastAsia="ru-RU"/>
              </w:rPr>
              <w:t>ельского поселения.</w:t>
            </w:r>
          </w:p>
        </w:tc>
      </w:tr>
      <w:tr w:rsidR="00D655D2" w:rsidTr="00D655D2">
        <w:trPr>
          <w:trHeight w:val="951"/>
        </w:trPr>
        <w:tc>
          <w:tcPr>
            <w:tcW w:w="2684" w:type="dxa"/>
          </w:tcPr>
          <w:p w:rsidR="00D655D2" w:rsidRPr="002C2154" w:rsidRDefault="00D655D2" w:rsidP="00D655D2">
            <w:pPr>
              <w:pStyle w:val="a3"/>
              <w:ind w:left="0"/>
              <w:rPr>
                <w:rFonts w:ascii="Times New Roman" w:eastAsia="Times New Roman" w:hAnsi="Times New Roman" w:cs="Times New Roman"/>
                <w:sz w:val="35"/>
                <w:szCs w:val="35"/>
                <w:lang w:eastAsia="ru-RU"/>
              </w:rPr>
            </w:pPr>
            <w:r w:rsidRPr="002C2154">
              <w:rPr>
                <w:rFonts w:ascii="Times New Roman" w:eastAsia="Times New Roman" w:hAnsi="Times New Roman" w:cs="Times New Roman"/>
                <w:sz w:val="28"/>
                <w:szCs w:val="35"/>
                <w:lang w:eastAsia="ru-RU"/>
              </w:rPr>
              <w:lastRenderedPageBreak/>
              <w:t>Целевые показатели</w:t>
            </w:r>
          </w:p>
        </w:tc>
        <w:tc>
          <w:tcPr>
            <w:tcW w:w="7523" w:type="dxa"/>
          </w:tcPr>
          <w:p w:rsidR="00D655D2" w:rsidRPr="00844EB8"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критерии доступности и доля охвата населения коммунальными услугами;</w:t>
            </w:r>
          </w:p>
          <w:p w:rsidR="00D655D2" w:rsidRPr="00844EB8"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надежности (бесперебойности) систем ресурсоснабжения;</w:t>
            </w:r>
          </w:p>
          <w:p w:rsidR="00D655D2" w:rsidRPr="00844EB8"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эффективности производства коммунальных ресурсов и их потребления;</w:t>
            </w:r>
          </w:p>
          <w:p w:rsidR="00D655D2" w:rsidRPr="00844EB8"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воздействия на окружающую среду;</w:t>
            </w:r>
          </w:p>
          <w:p w:rsidR="00D655D2" w:rsidRPr="00844EB8"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 перспективной обеспеченности и потребности застройки Сельского поселения;</w:t>
            </w:r>
          </w:p>
          <w:p w:rsidR="00D655D2" w:rsidRPr="002C2154" w:rsidRDefault="00D655D2" w:rsidP="00D655D2">
            <w:pPr>
              <w:pStyle w:val="a3"/>
              <w:numPr>
                <w:ilvl w:val="0"/>
                <w:numId w:val="5"/>
              </w:numPr>
              <w:tabs>
                <w:tab w:val="left" w:pos="459"/>
              </w:tabs>
              <w:ind w:left="34" w:firstLine="0"/>
              <w:jc w:val="both"/>
              <w:rPr>
                <w:rFonts w:ascii="Times New Roman" w:eastAsia="Times New Roman" w:hAnsi="Times New Roman" w:cs="Times New Roman"/>
                <w:sz w:val="28"/>
                <w:szCs w:val="28"/>
                <w:lang w:eastAsia="ru-RU"/>
              </w:rPr>
            </w:pPr>
            <w:r w:rsidRPr="00844EB8">
              <w:rPr>
                <w:rFonts w:ascii="Times New Roman" w:eastAsia="Times New Roman" w:hAnsi="Times New Roman" w:cs="Times New Roman"/>
                <w:sz w:val="28"/>
                <w:szCs w:val="28"/>
                <w:lang w:eastAsia="ru-RU"/>
              </w:rPr>
              <w:t>показатели</w:t>
            </w:r>
            <w:r w:rsidRPr="002C2154">
              <w:rPr>
                <w:rFonts w:ascii="Times New Roman" w:hAnsi="Times New Roman" w:cs="Times New Roman"/>
                <w:sz w:val="28"/>
                <w:szCs w:val="21"/>
              </w:rPr>
              <w:t xml:space="preserve"> качества коммунальных ресурсов.</w:t>
            </w:r>
          </w:p>
        </w:tc>
      </w:tr>
      <w:tr w:rsidR="00D655D2" w:rsidTr="00D655D2">
        <w:trPr>
          <w:trHeight w:val="989"/>
        </w:trPr>
        <w:tc>
          <w:tcPr>
            <w:tcW w:w="2684" w:type="dxa"/>
          </w:tcPr>
          <w:p w:rsidR="00D655D2" w:rsidRPr="002C2154" w:rsidRDefault="00D655D2" w:rsidP="00D655D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Срок и этапы реализации программы</w:t>
            </w:r>
          </w:p>
        </w:tc>
        <w:tc>
          <w:tcPr>
            <w:tcW w:w="7523" w:type="dxa"/>
          </w:tcPr>
          <w:p w:rsidR="00D655D2" w:rsidRPr="002C2154" w:rsidRDefault="00D655D2" w:rsidP="00D655D2">
            <w:pPr>
              <w:pStyle w:val="a3"/>
              <w:ind w:left="0"/>
              <w:rPr>
                <w:rFonts w:ascii="Times New Roman" w:eastAsia="Times New Roman" w:hAnsi="Times New Roman" w:cs="Times New Roman"/>
                <w:sz w:val="28"/>
                <w:szCs w:val="28"/>
                <w:lang w:eastAsia="ru-RU"/>
              </w:rPr>
            </w:pPr>
            <w:r w:rsidRPr="001C1FE2">
              <w:rPr>
                <w:rFonts w:ascii="Times New Roman" w:hAnsi="Times New Roman" w:cs="Times New Roman"/>
                <w:sz w:val="28"/>
                <w:szCs w:val="28"/>
              </w:rPr>
              <w:t>Срок и реализация программы бу</w:t>
            </w:r>
            <w:r>
              <w:rPr>
                <w:rFonts w:ascii="Times New Roman" w:hAnsi="Times New Roman" w:cs="Times New Roman"/>
                <w:sz w:val="28"/>
                <w:szCs w:val="28"/>
              </w:rPr>
              <w:t>дет проходить в один этап с 2021 по 2031</w:t>
            </w:r>
            <w:r w:rsidRPr="001C1FE2">
              <w:rPr>
                <w:rFonts w:ascii="Times New Roman" w:hAnsi="Times New Roman" w:cs="Times New Roman"/>
                <w:sz w:val="28"/>
                <w:szCs w:val="28"/>
              </w:rPr>
              <w:t xml:space="preserve"> годы.</w:t>
            </w:r>
          </w:p>
        </w:tc>
      </w:tr>
      <w:tr w:rsidR="00D655D2" w:rsidTr="00D655D2">
        <w:trPr>
          <w:trHeight w:val="951"/>
        </w:trPr>
        <w:tc>
          <w:tcPr>
            <w:tcW w:w="2684" w:type="dxa"/>
          </w:tcPr>
          <w:p w:rsidR="00D655D2" w:rsidRPr="002C2154" w:rsidRDefault="00D655D2" w:rsidP="00D655D2">
            <w:pPr>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Объемы требуемых капитальных вложений</w:t>
            </w:r>
          </w:p>
        </w:tc>
        <w:tc>
          <w:tcPr>
            <w:tcW w:w="7523" w:type="dxa"/>
          </w:tcPr>
          <w:p w:rsidR="00D655D2" w:rsidRPr="002C2154" w:rsidRDefault="00D655D2" w:rsidP="00D655D2">
            <w:pPr>
              <w:jc w:val="both"/>
              <w:rPr>
                <w:rFonts w:ascii="Times New Roman" w:hAnsi="Times New Roman" w:cs="Times New Roman"/>
                <w:sz w:val="28"/>
                <w:szCs w:val="21"/>
              </w:rPr>
            </w:pPr>
            <w:r w:rsidRPr="002C2154">
              <w:rPr>
                <w:rFonts w:ascii="Times New Roman" w:hAnsi="Times New Roman" w:cs="Times New Roman"/>
                <w:sz w:val="28"/>
                <w:szCs w:val="21"/>
              </w:rPr>
              <w:t xml:space="preserve">Финансовое обеспечение мероприятий Программы осуществляется за счёт средств бюджета Приморского края, средств бюджета Пожарского муниципального района. </w:t>
            </w:r>
          </w:p>
          <w:p w:rsidR="00D655D2" w:rsidRDefault="00D655D2" w:rsidP="00D655D2">
            <w:pPr>
              <w:pStyle w:val="a3"/>
              <w:ind w:left="0"/>
              <w:rPr>
                <w:rFonts w:ascii="Times New Roman" w:hAnsi="Times New Roman" w:cs="Times New Roman"/>
                <w:sz w:val="28"/>
                <w:szCs w:val="21"/>
              </w:rPr>
            </w:pPr>
            <w:r w:rsidRPr="002C2154">
              <w:rPr>
                <w:rFonts w:ascii="Times New Roman" w:hAnsi="Times New Roman" w:cs="Times New Roman"/>
                <w:sz w:val="28"/>
                <w:szCs w:val="21"/>
              </w:rPr>
              <w:t xml:space="preserve">Объём финансирования Программы составляет </w:t>
            </w:r>
            <w:r w:rsidRPr="0073296B">
              <w:rPr>
                <w:rFonts w:ascii="Times New Roman" w:hAnsi="Times New Roman" w:cs="Times New Roman"/>
                <w:sz w:val="28"/>
                <w:szCs w:val="21"/>
              </w:rPr>
              <w:t>3300,00</w:t>
            </w:r>
            <w:r>
              <w:rPr>
                <w:rFonts w:ascii="Times New Roman" w:hAnsi="Times New Roman" w:cs="Times New Roman"/>
                <w:sz w:val="28"/>
                <w:szCs w:val="21"/>
              </w:rPr>
              <w:t xml:space="preserve"> </w:t>
            </w:r>
            <w:r w:rsidRPr="002C2154">
              <w:rPr>
                <w:rFonts w:ascii="Times New Roman" w:hAnsi="Times New Roman" w:cs="Times New Roman"/>
                <w:sz w:val="28"/>
                <w:szCs w:val="21"/>
              </w:rPr>
              <w:t>тыс. руб.</w:t>
            </w:r>
            <w:r>
              <w:rPr>
                <w:rFonts w:ascii="Times New Roman" w:hAnsi="Times New Roman" w:cs="Times New Roman"/>
                <w:sz w:val="28"/>
                <w:szCs w:val="21"/>
              </w:rPr>
              <w:t>, в т.ч. по годам:</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2021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2022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2023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2024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2025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2026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2027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2028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2029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2030 – 300,00 </w:t>
            </w:r>
            <w:r w:rsidRPr="002C2154">
              <w:rPr>
                <w:rFonts w:ascii="Times New Roman" w:hAnsi="Times New Roman" w:cs="Times New Roman"/>
                <w:sz w:val="28"/>
                <w:szCs w:val="21"/>
              </w:rPr>
              <w:t>тыс. руб.</w:t>
            </w:r>
            <w:r>
              <w:rPr>
                <w:rFonts w:ascii="Times New Roman" w:hAnsi="Times New Roman" w:cs="Times New Roman"/>
                <w:sz w:val="28"/>
                <w:szCs w:val="21"/>
              </w:rPr>
              <w:t>,</w:t>
            </w:r>
          </w:p>
          <w:p w:rsidR="00D655D2" w:rsidRPr="002C2154" w:rsidRDefault="00D655D2" w:rsidP="00D655D2">
            <w:pPr>
              <w:pStyle w:val="a3"/>
              <w:ind w:left="0"/>
              <w:rPr>
                <w:rFonts w:ascii="Times New Roman" w:hAnsi="Times New Roman" w:cs="Times New Roman"/>
                <w:sz w:val="28"/>
                <w:szCs w:val="21"/>
              </w:rPr>
            </w:pPr>
            <w:r>
              <w:rPr>
                <w:rFonts w:ascii="Times New Roman" w:hAnsi="Times New Roman" w:cs="Times New Roman"/>
                <w:sz w:val="28"/>
                <w:szCs w:val="21"/>
              </w:rPr>
              <w:t xml:space="preserve">2031 – 300,00 </w:t>
            </w:r>
            <w:r w:rsidRPr="002C2154">
              <w:rPr>
                <w:rFonts w:ascii="Times New Roman" w:hAnsi="Times New Roman" w:cs="Times New Roman"/>
                <w:sz w:val="28"/>
                <w:szCs w:val="21"/>
              </w:rPr>
              <w:t>тыс. руб.</w:t>
            </w:r>
          </w:p>
        </w:tc>
      </w:tr>
      <w:tr w:rsidR="00D655D2" w:rsidTr="00D655D2">
        <w:trPr>
          <w:trHeight w:val="989"/>
        </w:trPr>
        <w:tc>
          <w:tcPr>
            <w:tcW w:w="2684" w:type="dxa"/>
          </w:tcPr>
          <w:p w:rsidR="00D655D2" w:rsidRPr="002C2154" w:rsidRDefault="00D655D2" w:rsidP="00D655D2">
            <w:pPr>
              <w:pStyle w:val="a3"/>
              <w:ind w:left="0"/>
              <w:rPr>
                <w:rFonts w:ascii="Times New Roman" w:eastAsia="Times New Roman" w:hAnsi="Times New Roman" w:cs="Times New Roman"/>
                <w:sz w:val="28"/>
                <w:szCs w:val="35"/>
                <w:lang w:eastAsia="ru-RU"/>
              </w:rPr>
            </w:pPr>
            <w:r w:rsidRPr="002C2154">
              <w:rPr>
                <w:rFonts w:ascii="Times New Roman" w:eastAsia="Times New Roman" w:hAnsi="Times New Roman" w:cs="Times New Roman"/>
                <w:sz w:val="28"/>
                <w:szCs w:val="35"/>
                <w:lang w:eastAsia="ru-RU"/>
              </w:rPr>
              <w:t>Ожидаемые результаты реализации программы</w:t>
            </w:r>
          </w:p>
        </w:tc>
        <w:tc>
          <w:tcPr>
            <w:tcW w:w="7523" w:type="dxa"/>
          </w:tcPr>
          <w:p w:rsidR="00D655D2" w:rsidRDefault="00D655D2" w:rsidP="00D655D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Технологические результаты:</w:t>
            </w:r>
          </w:p>
          <w:p w:rsidR="00D655D2" w:rsidRPr="00844EB8"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844EB8">
              <w:rPr>
                <w:rFonts w:ascii="Times New Roman" w:hAnsi="Times New Roman" w:cs="Times New Roman"/>
                <w:sz w:val="28"/>
                <w:szCs w:val="21"/>
              </w:rPr>
              <w:t>повышение надежности работы системы коммунальной инфраструктуры;</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Pr>
                <w:rFonts w:ascii="Times New Roman" w:hAnsi="Times New Roman" w:cs="Times New Roman"/>
                <w:sz w:val="28"/>
                <w:szCs w:val="21"/>
              </w:rPr>
              <w:t>п</w:t>
            </w:r>
            <w:r w:rsidRPr="002C2154">
              <w:rPr>
                <w:rFonts w:ascii="Times New Roman" w:hAnsi="Times New Roman" w:cs="Times New Roman"/>
                <w:sz w:val="28"/>
                <w:szCs w:val="21"/>
              </w:rPr>
              <w:t>овышение эффективности использования систем коммунальной инфраструктуры;</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устойчивости системы коммунальной </w:t>
            </w:r>
            <w:r w:rsidRPr="002C2154">
              <w:rPr>
                <w:rFonts w:ascii="Times New Roman" w:hAnsi="Times New Roman" w:cs="Times New Roman"/>
                <w:sz w:val="28"/>
                <w:szCs w:val="21"/>
              </w:rPr>
              <w:lastRenderedPageBreak/>
              <w:t xml:space="preserve">инфраструктуры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обеспечение потребителей коммунальными услугами в необходимом объеме;</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оптимизация управления электроснабжением </w:t>
            </w:r>
            <w:r>
              <w:rPr>
                <w:rFonts w:ascii="Times New Roman" w:hAnsi="Times New Roman" w:cs="Times New Roman"/>
                <w:sz w:val="28"/>
                <w:szCs w:val="21"/>
              </w:rPr>
              <w:t xml:space="preserve">Сельского </w:t>
            </w:r>
            <w:r w:rsidRPr="002C2154">
              <w:rPr>
                <w:rFonts w:ascii="Times New Roman" w:hAnsi="Times New Roman" w:cs="Times New Roman"/>
                <w:sz w:val="28"/>
                <w:szCs w:val="21"/>
              </w:rPr>
              <w:t>поселения;</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внедрение энергосберегающих технологий;</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удельного расхода электроэнергии для выработки энергоресурсов;</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снижение потерь коммунальных ресурсов.</w:t>
            </w:r>
          </w:p>
          <w:p w:rsidR="00D655D2" w:rsidRPr="002C2154" w:rsidRDefault="00D655D2" w:rsidP="00D655D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Социальные результаты:</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обеспечение полным комплексом жилищно-коммунальных услуг жителей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надежности и качества предоставления коммунальных услуг;</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рациональное использование природных ресурсов.</w:t>
            </w:r>
          </w:p>
          <w:p w:rsidR="00D655D2" w:rsidRPr="002C2154" w:rsidRDefault="00D655D2" w:rsidP="00D655D2">
            <w:pPr>
              <w:pStyle w:val="a3"/>
              <w:numPr>
                <w:ilvl w:val="0"/>
                <w:numId w:val="6"/>
              </w:numPr>
              <w:tabs>
                <w:tab w:val="left" w:pos="459"/>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Экономические результаты:</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повышение эффективности финансово хозяйственной деятельности предприятий коммунального комплекса;</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плановое развитие коммунальной инфраструктуры в соответствии с документами территориального планирования развития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p w:rsidR="00D655D2" w:rsidRPr="002C2154" w:rsidRDefault="00D655D2" w:rsidP="00D655D2">
            <w:pPr>
              <w:pStyle w:val="a3"/>
              <w:numPr>
                <w:ilvl w:val="1"/>
                <w:numId w:val="6"/>
              </w:numPr>
              <w:tabs>
                <w:tab w:val="left" w:pos="601"/>
              </w:tabs>
              <w:ind w:left="0" w:firstLine="0"/>
              <w:jc w:val="both"/>
              <w:rPr>
                <w:rFonts w:ascii="Times New Roman" w:hAnsi="Times New Roman" w:cs="Times New Roman"/>
                <w:sz w:val="28"/>
                <w:szCs w:val="21"/>
              </w:rPr>
            </w:pPr>
            <w:r w:rsidRPr="002C2154">
              <w:rPr>
                <w:rFonts w:ascii="Times New Roman" w:hAnsi="Times New Roman" w:cs="Times New Roman"/>
                <w:sz w:val="28"/>
                <w:szCs w:val="21"/>
              </w:rPr>
              <w:t xml:space="preserve">повышение инвестиционной привлекательности организаций коммунального комплекса </w:t>
            </w:r>
            <w:r>
              <w:rPr>
                <w:rFonts w:ascii="Times New Roman" w:hAnsi="Times New Roman" w:cs="Times New Roman"/>
                <w:sz w:val="28"/>
                <w:szCs w:val="21"/>
              </w:rPr>
              <w:t>Сельского поселения</w:t>
            </w:r>
            <w:r w:rsidRPr="002C2154">
              <w:rPr>
                <w:rFonts w:ascii="Times New Roman" w:hAnsi="Times New Roman" w:cs="Times New Roman"/>
                <w:sz w:val="28"/>
                <w:szCs w:val="21"/>
              </w:rPr>
              <w:t>.</w:t>
            </w:r>
          </w:p>
        </w:tc>
      </w:tr>
    </w:tbl>
    <w:p w:rsidR="00FC41D7" w:rsidRDefault="00FC41D7" w:rsidP="00786CD5">
      <w:pPr>
        <w:pStyle w:val="a3"/>
        <w:spacing w:after="0" w:line="240" w:lineRule="auto"/>
        <w:ind w:left="1080"/>
        <w:jc w:val="center"/>
        <w:rPr>
          <w:rFonts w:ascii="Arial" w:eastAsia="Times New Roman" w:hAnsi="Arial" w:cs="Arial"/>
          <w:b/>
          <w:sz w:val="18"/>
          <w:szCs w:val="18"/>
          <w:lang w:eastAsia="ru-RU"/>
        </w:rPr>
      </w:pPr>
    </w:p>
    <w:p w:rsidR="00C87CE4" w:rsidRDefault="00C87CE4" w:rsidP="00D655D2">
      <w:pPr>
        <w:autoSpaceDE w:val="0"/>
        <w:autoSpaceDN w:val="0"/>
        <w:adjustRightInd w:val="0"/>
        <w:spacing w:after="0" w:line="240" w:lineRule="auto"/>
        <w:jc w:val="center"/>
        <w:rPr>
          <w:rFonts w:ascii="Times New Roman" w:hAnsi="Times New Roman" w:cs="Times New Roman"/>
          <w:b/>
          <w:sz w:val="28"/>
          <w:szCs w:val="28"/>
        </w:rPr>
      </w:pPr>
    </w:p>
    <w:p w:rsidR="00786CD5" w:rsidRPr="00FC41D7" w:rsidRDefault="00BE2D4C" w:rsidP="00D655D2">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FC41D7">
        <w:rPr>
          <w:rFonts w:ascii="Times New Roman" w:hAnsi="Times New Roman" w:cs="Times New Roman"/>
          <w:b/>
          <w:sz w:val="28"/>
          <w:szCs w:val="28"/>
        </w:rPr>
        <w:t xml:space="preserve">Характеристика </w:t>
      </w:r>
      <w:r w:rsidRPr="00D655D2">
        <w:rPr>
          <w:rFonts w:ascii="Times New Roman" w:eastAsia="Times New Roman" w:hAnsi="Times New Roman" w:cs="Times New Roman"/>
          <w:b/>
          <w:sz w:val="28"/>
          <w:szCs w:val="28"/>
          <w:lang w:eastAsia="ru-RU"/>
        </w:rPr>
        <w:t>существующего</w:t>
      </w:r>
      <w:r w:rsidRPr="00FC41D7">
        <w:rPr>
          <w:rFonts w:ascii="Times New Roman" w:hAnsi="Times New Roman" w:cs="Times New Roman"/>
          <w:b/>
          <w:sz w:val="28"/>
          <w:szCs w:val="28"/>
        </w:rPr>
        <w:t xml:space="preserve"> состояния систем коммунальной инфраструктуры</w:t>
      </w:r>
    </w:p>
    <w:p w:rsidR="00786CD5" w:rsidRPr="00FC41D7" w:rsidRDefault="00786CD5" w:rsidP="00D655D2">
      <w:pPr>
        <w:spacing w:after="0" w:line="240" w:lineRule="auto"/>
        <w:rPr>
          <w:rFonts w:ascii="Times New Roman" w:hAnsi="Times New Roman" w:cs="Times New Roman"/>
          <w:b/>
          <w:sz w:val="28"/>
          <w:szCs w:val="28"/>
        </w:rPr>
      </w:pPr>
    </w:p>
    <w:p w:rsidR="002902D2" w:rsidRPr="00D655D2"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D655D2">
        <w:rPr>
          <w:rFonts w:ascii="Times New Roman" w:hAnsi="Times New Roman" w:cs="Times New Roman"/>
          <w:b/>
          <w:sz w:val="28"/>
          <w:szCs w:val="28"/>
        </w:rPr>
        <w:t>Характеристика системы водоснабжения</w:t>
      </w:r>
    </w:p>
    <w:p w:rsidR="002902D2" w:rsidRDefault="002902D2" w:rsidP="00D655D2">
      <w:pPr>
        <w:spacing w:after="0" w:line="240" w:lineRule="auto"/>
        <w:jc w:val="both"/>
        <w:rPr>
          <w:rFonts w:ascii="Times New Roman" w:hAnsi="Times New Roman" w:cs="Times New Roman"/>
          <w:b/>
          <w:sz w:val="28"/>
          <w:szCs w:val="28"/>
        </w:rPr>
      </w:pPr>
    </w:p>
    <w:p w:rsid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 xml:space="preserve">В населённых пунктах </w:t>
      </w:r>
      <w:r w:rsidR="00DA7048">
        <w:rPr>
          <w:rFonts w:ascii="Times New Roman" w:hAnsi="Times New Roman" w:cs="Times New Roman"/>
          <w:sz w:val="28"/>
          <w:szCs w:val="28"/>
        </w:rPr>
        <w:t>С</w:t>
      </w:r>
      <w:r w:rsidRPr="002902D2">
        <w:rPr>
          <w:rFonts w:ascii="Times New Roman" w:hAnsi="Times New Roman" w:cs="Times New Roman"/>
          <w:sz w:val="28"/>
          <w:szCs w:val="28"/>
        </w:rPr>
        <w:t>ельског</w:t>
      </w:r>
      <w:r>
        <w:rPr>
          <w:rFonts w:ascii="Times New Roman" w:hAnsi="Times New Roman" w:cs="Times New Roman"/>
          <w:sz w:val="28"/>
          <w:szCs w:val="28"/>
        </w:rPr>
        <w:t>о поселения нет централизованно</w:t>
      </w:r>
      <w:r w:rsidRPr="002902D2">
        <w:rPr>
          <w:rFonts w:ascii="Times New Roman" w:hAnsi="Times New Roman" w:cs="Times New Roman"/>
          <w:sz w:val="28"/>
          <w:szCs w:val="28"/>
        </w:rPr>
        <w:t>го водоснабжения. Население использует воду из скважин и колодцев. В селе Красный Яр существует скважина глубиной 15 м, вода закачивается насосом «Водолей» в ёмкость 2,5 м</w:t>
      </w:r>
      <w:r w:rsidRPr="00D655D2">
        <w:rPr>
          <w:rFonts w:ascii="Times New Roman" w:hAnsi="Times New Roman" w:cs="Times New Roman"/>
          <w:sz w:val="28"/>
          <w:szCs w:val="28"/>
          <w:vertAlign w:val="superscript"/>
        </w:rPr>
        <w:t>3</w:t>
      </w:r>
      <w:r w:rsidRPr="002902D2">
        <w:rPr>
          <w:rFonts w:ascii="Times New Roman" w:hAnsi="Times New Roman" w:cs="Times New Roman"/>
          <w:sz w:val="28"/>
          <w:szCs w:val="28"/>
        </w:rPr>
        <w:t>, для котельной № 1. Вода из скважины используется в технических целях, так как не соответствует требованиям СанПиН 2.1.5.980-00. В селе Красный Яр система хозяйственно-питьевого и противопожарного водоснабжения низкого давления с питанием из реки Бикин.</w:t>
      </w:r>
    </w:p>
    <w:p w:rsidR="00D655D2" w:rsidRDefault="00D655D2" w:rsidP="00D655D2">
      <w:pPr>
        <w:spacing w:after="0" w:line="240" w:lineRule="auto"/>
        <w:ind w:firstLine="709"/>
        <w:jc w:val="both"/>
        <w:rPr>
          <w:rFonts w:ascii="Times New Roman" w:hAnsi="Times New Roman" w:cs="Times New Roman"/>
          <w:sz w:val="28"/>
          <w:szCs w:val="28"/>
        </w:rPr>
      </w:pPr>
    </w:p>
    <w:p w:rsidR="00786CD5"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FC41D7">
        <w:rPr>
          <w:rFonts w:ascii="Times New Roman" w:hAnsi="Times New Roman" w:cs="Times New Roman"/>
          <w:b/>
          <w:sz w:val="28"/>
          <w:szCs w:val="28"/>
        </w:rPr>
        <w:t>Харак</w:t>
      </w:r>
      <w:r>
        <w:rPr>
          <w:rFonts w:ascii="Times New Roman" w:hAnsi="Times New Roman" w:cs="Times New Roman"/>
          <w:b/>
          <w:sz w:val="28"/>
          <w:szCs w:val="28"/>
        </w:rPr>
        <w:t>теристика системы теплоснабжения</w:t>
      </w:r>
    </w:p>
    <w:p w:rsidR="002902D2" w:rsidRPr="00FC41D7" w:rsidRDefault="002902D2" w:rsidP="002902D2">
      <w:pPr>
        <w:spacing w:after="0" w:line="360" w:lineRule="auto"/>
        <w:jc w:val="center"/>
        <w:rPr>
          <w:rFonts w:ascii="Times New Roman" w:hAnsi="Times New Roman" w:cs="Times New Roman"/>
          <w:b/>
          <w:sz w:val="28"/>
          <w:szCs w:val="28"/>
        </w:rPr>
      </w:pPr>
    </w:p>
    <w:p w:rsidR="00802F78" w:rsidRPr="00FC41D7" w:rsidRDefault="00802F78" w:rsidP="009766AD">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lastRenderedPageBreak/>
        <w:t xml:space="preserve">На территории </w:t>
      </w:r>
      <w:r w:rsidR="00DA7048">
        <w:rPr>
          <w:rFonts w:ascii="Times New Roman" w:hAnsi="Times New Roman" w:cs="Times New Roman"/>
          <w:sz w:val="28"/>
          <w:szCs w:val="28"/>
        </w:rPr>
        <w:t>Сельского поселения</w:t>
      </w:r>
      <w:r w:rsidRPr="00FC41D7">
        <w:rPr>
          <w:rFonts w:ascii="Times New Roman" w:hAnsi="Times New Roman" w:cs="Times New Roman"/>
          <w:sz w:val="28"/>
          <w:szCs w:val="28"/>
        </w:rPr>
        <w:t xml:space="preserve"> действует одна теплоснабжающая организация </w:t>
      </w:r>
      <w:r w:rsidR="003F51DB">
        <w:rPr>
          <w:rFonts w:ascii="Times New Roman" w:hAnsi="Times New Roman" w:cs="Times New Roman"/>
          <w:sz w:val="28"/>
          <w:szCs w:val="28"/>
        </w:rPr>
        <w:t>КГУП «Примтеплоэнерго»</w:t>
      </w:r>
      <w:r w:rsidRPr="00FC41D7">
        <w:rPr>
          <w:rFonts w:ascii="Times New Roman" w:hAnsi="Times New Roman" w:cs="Times New Roman"/>
          <w:sz w:val="28"/>
          <w:szCs w:val="28"/>
        </w:rPr>
        <w:t>.</w:t>
      </w:r>
    </w:p>
    <w:p w:rsidR="009766AD" w:rsidRPr="00FC41D7" w:rsidRDefault="009766AD" w:rsidP="009766AD">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Теплоснабжение осуществляется от двух источников тепловой энергии: котельная №</w:t>
      </w:r>
      <w:r w:rsidR="00DA7048">
        <w:rPr>
          <w:rFonts w:ascii="Times New Roman" w:hAnsi="Times New Roman" w:cs="Times New Roman"/>
          <w:sz w:val="28"/>
          <w:szCs w:val="28"/>
        </w:rPr>
        <w:t xml:space="preserve"> </w:t>
      </w:r>
      <w:r w:rsidRPr="00FC41D7">
        <w:rPr>
          <w:rFonts w:ascii="Times New Roman" w:hAnsi="Times New Roman" w:cs="Times New Roman"/>
          <w:sz w:val="28"/>
          <w:szCs w:val="28"/>
        </w:rPr>
        <w:t>1 «Школа» расположенная в селе Красный Яр по улице Арсеньева, 9а, работающая на дровах с установленной мощностью 0,5 Гкал/ч, котельная №</w:t>
      </w:r>
      <w:r w:rsidR="00DA7048">
        <w:rPr>
          <w:rFonts w:ascii="Times New Roman" w:hAnsi="Times New Roman" w:cs="Times New Roman"/>
          <w:sz w:val="28"/>
          <w:szCs w:val="28"/>
        </w:rPr>
        <w:t xml:space="preserve"> </w:t>
      </w:r>
      <w:r w:rsidRPr="00FC41D7">
        <w:rPr>
          <w:rFonts w:ascii="Times New Roman" w:hAnsi="Times New Roman" w:cs="Times New Roman"/>
          <w:sz w:val="28"/>
          <w:szCs w:val="28"/>
        </w:rPr>
        <w:t>2 «Жилой дом» расположенная в селе Красный Яр по улице Новая, 1, работающая на дровах с установленной мощностью 0,2 Гкал/ч.</w:t>
      </w:r>
    </w:p>
    <w:p w:rsidR="009766AD" w:rsidRPr="00FC41D7" w:rsidRDefault="009766AD" w:rsidP="009766AD">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Суммарное годовое договорное потребление тепловой энергии на отопление потребителей, расположенных на территории </w:t>
      </w:r>
      <w:r w:rsidR="00DA7048">
        <w:rPr>
          <w:rFonts w:ascii="Times New Roman" w:hAnsi="Times New Roman" w:cs="Times New Roman"/>
          <w:sz w:val="28"/>
          <w:szCs w:val="28"/>
        </w:rPr>
        <w:t>Сельского поселения</w:t>
      </w:r>
      <w:r w:rsidRPr="00FC41D7">
        <w:rPr>
          <w:rFonts w:ascii="Times New Roman" w:hAnsi="Times New Roman" w:cs="Times New Roman"/>
          <w:sz w:val="28"/>
          <w:szCs w:val="28"/>
        </w:rPr>
        <w:t xml:space="preserve"> от котельной №</w:t>
      </w:r>
      <w:r w:rsidR="00DA7048">
        <w:rPr>
          <w:rFonts w:ascii="Times New Roman" w:hAnsi="Times New Roman" w:cs="Times New Roman"/>
          <w:sz w:val="28"/>
          <w:szCs w:val="28"/>
        </w:rPr>
        <w:t xml:space="preserve"> </w:t>
      </w:r>
      <w:r w:rsidRPr="00FC41D7">
        <w:rPr>
          <w:rFonts w:ascii="Times New Roman" w:hAnsi="Times New Roman" w:cs="Times New Roman"/>
          <w:sz w:val="28"/>
          <w:szCs w:val="28"/>
        </w:rPr>
        <w:t>1 «Школа» составляет 867,96 Гкал, от котельной №</w:t>
      </w:r>
      <w:r w:rsidR="00DA7048">
        <w:rPr>
          <w:rFonts w:ascii="Times New Roman" w:hAnsi="Times New Roman" w:cs="Times New Roman"/>
          <w:sz w:val="28"/>
          <w:szCs w:val="28"/>
        </w:rPr>
        <w:t xml:space="preserve"> </w:t>
      </w:r>
      <w:r w:rsidRPr="00FC41D7">
        <w:rPr>
          <w:rFonts w:ascii="Times New Roman" w:hAnsi="Times New Roman" w:cs="Times New Roman"/>
          <w:sz w:val="28"/>
          <w:szCs w:val="28"/>
        </w:rPr>
        <w:t>2 «Жилой дом» - 371,93 Гкал.</w:t>
      </w:r>
    </w:p>
    <w:p w:rsidR="009766AD" w:rsidRPr="00FC41D7" w:rsidRDefault="009766AD" w:rsidP="009766AD">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В </w:t>
      </w:r>
      <w:r w:rsidR="00DA7048">
        <w:rPr>
          <w:rFonts w:ascii="Times New Roman" w:hAnsi="Times New Roman" w:cs="Times New Roman"/>
          <w:sz w:val="28"/>
          <w:szCs w:val="28"/>
        </w:rPr>
        <w:t>С</w:t>
      </w:r>
      <w:r w:rsidRPr="00FC41D7">
        <w:rPr>
          <w:rFonts w:ascii="Times New Roman" w:hAnsi="Times New Roman" w:cs="Times New Roman"/>
          <w:sz w:val="28"/>
          <w:szCs w:val="28"/>
        </w:rPr>
        <w:t>ельское поселение теплоснабжение малоэтажных и индив</w:t>
      </w:r>
      <w:r w:rsidR="00BE2D4C">
        <w:rPr>
          <w:rFonts w:ascii="Times New Roman" w:hAnsi="Times New Roman" w:cs="Times New Roman"/>
          <w:sz w:val="28"/>
          <w:szCs w:val="28"/>
        </w:rPr>
        <w:t>идуальных жилых застроек, а так</w:t>
      </w:r>
      <w:r w:rsidRPr="00FC41D7">
        <w:rPr>
          <w:rFonts w:ascii="Times New Roman" w:hAnsi="Times New Roman" w:cs="Times New Roman"/>
          <w:sz w:val="28"/>
          <w:szCs w:val="28"/>
        </w:rPr>
        <w:t xml:space="preserve">же отдельных зданий </w:t>
      </w:r>
      <w:r w:rsidR="00BE2D4C" w:rsidRPr="00FC41D7">
        <w:rPr>
          <w:rFonts w:ascii="Times New Roman" w:hAnsi="Times New Roman" w:cs="Times New Roman"/>
          <w:sz w:val="28"/>
          <w:szCs w:val="28"/>
        </w:rPr>
        <w:t>коммунально-бытовых и промышленных потребителей,</w:t>
      </w:r>
      <w:r w:rsidRPr="00FC41D7">
        <w:rPr>
          <w:rFonts w:ascii="Times New Roman" w:hAnsi="Times New Roman" w:cs="Times New Roman"/>
          <w:sz w:val="28"/>
          <w:szCs w:val="28"/>
        </w:rPr>
        <w:t xml:space="preserve"> не подключенных </w:t>
      </w:r>
      <w:r w:rsidR="00BE2D4C" w:rsidRPr="00FC41D7">
        <w:rPr>
          <w:rFonts w:ascii="Times New Roman" w:hAnsi="Times New Roman" w:cs="Times New Roman"/>
          <w:sz w:val="28"/>
          <w:szCs w:val="28"/>
        </w:rPr>
        <w:t>к центральному теплоснабжению,</w:t>
      </w:r>
      <w:r w:rsidRPr="00FC41D7">
        <w:rPr>
          <w:rFonts w:ascii="Times New Roman" w:hAnsi="Times New Roman" w:cs="Times New Roman"/>
          <w:sz w:val="28"/>
          <w:szCs w:val="28"/>
        </w:rPr>
        <w:t xml:space="preserve"> осуществляется от индивидуальных источников тепловой энергии.</w:t>
      </w:r>
    </w:p>
    <w:p w:rsidR="009766AD" w:rsidRPr="00FC41D7" w:rsidRDefault="009766AD" w:rsidP="00A104F1">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В таблице 1 приведены перспективные балансы тепловой мощности и тепловой нагрузки по каждому источнику </w:t>
      </w:r>
      <w:r w:rsidR="00DA7048">
        <w:rPr>
          <w:rFonts w:ascii="Times New Roman" w:hAnsi="Times New Roman" w:cs="Times New Roman"/>
          <w:sz w:val="28"/>
          <w:szCs w:val="28"/>
        </w:rPr>
        <w:t>тепловой энергии на период                2014-</w:t>
      </w:r>
      <w:r w:rsidRPr="00FC41D7">
        <w:rPr>
          <w:rFonts w:ascii="Times New Roman" w:hAnsi="Times New Roman" w:cs="Times New Roman"/>
          <w:sz w:val="28"/>
          <w:szCs w:val="28"/>
        </w:rPr>
        <w:t>2029 гг.</w:t>
      </w:r>
    </w:p>
    <w:p w:rsidR="009766AD" w:rsidRPr="00FC41D7" w:rsidRDefault="009766AD" w:rsidP="002902D2">
      <w:pPr>
        <w:pStyle w:val="a3"/>
        <w:spacing w:line="360" w:lineRule="auto"/>
        <w:ind w:left="0" w:firstLine="709"/>
        <w:jc w:val="right"/>
        <w:rPr>
          <w:rFonts w:ascii="Times New Roman" w:hAnsi="Times New Roman" w:cs="Times New Roman"/>
          <w:sz w:val="28"/>
          <w:szCs w:val="28"/>
        </w:rPr>
      </w:pPr>
      <w:r w:rsidRPr="00FC41D7">
        <w:rPr>
          <w:rFonts w:ascii="Times New Roman" w:hAnsi="Times New Roman" w:cs="Times New Roman"/>
          <w:sz w:val="28"/>
          <w:szCs w:val="28"/>
        </w:rPr>
        <w:t>Таблица 1 – Перспективные балансы тепловой энергии</w:t>
      </w:r>
    </w:p>
    <w:tbl>
      <w:tblPr>
        <w:tblStyle w:val="1"/>
        <w:tblW w:w="9787" w:type="dxa"/>
        <w:tblLayout w:type="fixed"/>
        <w:tblLook w:val="0000" w:firstRow="0" w:lastRow="0" w:firstColumn="0" w:lastColumn="0" w:noHBand="0" w:noVBand="0"/>
      </w:tblPr>
      <w:tblGrid>
        <w:gridCol w:w="1320"/>
        <w:gridCol w:w="4002"/>
        <w:gridCol w:w="2269"/>
        <w:gridCol w:w="2196"/>
      </w:tblGrid>
      <w:tr w:rsidR="009766AD" w:rsidRPr="00FC41D7" w:rsidTr="00FC41D7">
        <w:trPr>
          <w:trHeight w:hRule="exact" w:val="974"/>
        </w:trPr>
        <w:tc>
          <w:tcPr>
            <w:tcW w:w="1320" w:type="dxa"/>
          </w:tcPr>
          <w:p w:rsidR="009766AD" w:rsidRPr="00FC41D7" w:rsidRDefault="009766AD" w:rsidP="00D655D2">
            <w:pPr>
              <w:pStyle w:val="a3"/>
              <w:ind w:left="0"/>
              <w:jc w:val="center"/>
              <w:rPr>
                <w:rFonts w:ascii="Times New Roman" w:hAnsi="Times New Roman" w:cs="Times New Roman"/>
                <w:sz w:val="24"/>
                <w:szCs w:val="24"/>
              </w:rPr>
            </w:pPr>
            <w:r w:rsidRPr="00FC41D7">
              <w:rPr>
                <w:rFonts w:ascii="Times New Roman" w:hAnsi="Times New Roman" w:cs="Times New Roman"/>
                <w:sz w:val="24"/>
                <w:szCs w:val="24"/>
              </w:rPr>
              <w:t>Период</w:t>
            </w:r>
          </w:p>
        </w:tc>
        <w:tc>
          <w:tcPr>
            <w:tcW w:w="4002" w:type="dxa"/>
          </w:tcPr>
          <w:p w:rsidR="009766AD" w:rsidRPr="00FC41D7" w:rsidRDefault="009766AD" w:rsidP="00D655D2">
            <w:pPr>
              <w:pStyle w:val="a3"/>
              <w:ind w:left="0"/>
              <w:jc w:val="center"/>
              <w:rPr>
                <w:rFonts w:ascii="Times New Roman" w:hAnsi="Times New Roman" w:cs="Times New Roman"/>
                <w:sz w:val="24"/>
                <w:szCs w:val="24"/>
              </w:rPr>
            </w:pPr>
            <w:r w:rsidRPr="00FC41D7">
              <w:rPr>
                <w:rFonts w:ascii="Times New Roman" w:hAnsi="Times New Roman" w:cs="Times New Roman"/>
                <w:sz w:val="24"/>
                <w:szCs w:val="24"/>
              </w:rPr>
              <w:t>Наименование источника тепловой энергии</w:t>
            </w:r>
          </w:p>
        </w:tc>
        <w:tc>
          <w:tcPr>
            <w:tcW w:w="2269" w:type="dxa"/>
          </w:tcPr>
          <w:p w:rsidR="00A104F1" w:rsidRPr="00FC41D7" w:rsidRDefault="009766AD" w:rsidP="00D655D2">
            <w:pPr>
              <w:jc w:val="center"/>
              <w:rPr>
                <w:rFonts w:ascii="Times New Roman" w:hAnsi="Times New Roman" w:cs="Times New Roman"/>
                <w:sz w:val="24"/>
                <w:szCs w:val="24"/>
              </w:rPr>
            </w:pPr>
            <w:r w:rsidRPr="00FC41D7">
              <w:rPr>
                <w:rFonts w:ascii="Times New Roman" w:hAnsi="Times New Roman" w:cs="Times New Roman"/>
                <w:sz w:val="24"/>
                <w:szCs w:val="24"/>
              </w:rPr>
              <w:t>Котельная №</w:t>
            </w:r>
            <w:r w:rsidR="00DA7048">
              <w:rPr>
                <w:rFonts w:ascii="Times New Roman" w:hAnsi="Times New Roman" w:cs="Times New Roman"/>
                <w:sz w:val="24"/>
                <w:szCs w:val="24"/>
              </w:rPr>
              <w:t xml:space="preserve"> </w:t>
            </w:r>
            <w:r w:rsidRPr="00FC41D7">
              <w:rPr>
                <w:rFonts w:ascii="Times New Roman" w:hAnsi="Times New Roman" w:cs="Times New Roman"/>
                <w:sz w:val="24"/>
                <w:szCs w:val="24"/>
              </w:rPr>
              <w:t>1</w:t>
            </w:r>
          </w:p>
          <w:p w:rsidR="009766AD" w:rsidRPr="00FC41D7" w:rsidRDefault="009766AD" w:rsidP="00D655D2">
            <w:pPr>
              <w:jc w:val="center"/>
              <w:rPr>
                <w:rFonts w:ascii="Times New Roman" w:hAnsi="Times New Roman" w:cs="Times New Roman"/>
                <w:sz w:val="24"/>
                <w:szCs w:val="24"/>
              </w:rPr>
            </w:pPr>
            <w:r w:rsidRPr="00FC41D7">
              <w:rPr>
                <w:rFonts w:ascii="Times New Roman" w:hAnsi="Times New Roman" w:cs="Times New Roman"/>
                <w:sz w:val="24"/>
                <w:szCs w:val="24"/>
              </w:rPr>
              <w:t>«Школа»</w:t>
            </w:r>
          </w:p>
        </w:tc>
        <w:tc>
          <w:tcPr>
            <w:tcW w:w="2196" w:type="dxa"/>
          </w:tcPr>
          <w:p w:rsidR="009766AD" w:rsidRPr="00FC41D7" w:rsidRDefault="009766AD" w:rsidP="00D655D2">
            <w:pPr>
              <w:jc w:val="center"/>
              <w:rPr>
                <w:rFonts w:ascii="Times New Roman" w:hAnsi="Times New Roman" w:cs="Times New Roman"/>
                <w:sz w:val="24"/>
                <w:szCs w:val="24"/>
              </w:rPr>
            </w:pPr>
            <w:r w:rsidRPr="00FC41D7">
              <w:rPr>
                <w:rFonts w:ascii="Times New Roman" w:hAnsi="Times New Roman" w:cs="Times New Roman"/>
                <w:sz w:val="24"/>
                <w:szCs w:val="24"/>
              </w:rPr>
              <w:t>Котельная №</w:t>
            </w:r>
            <w:r w:rsidR="00DA7048">
              <w:rPr>
                <w:rFonts w:ascii="Times New Roman" w:hAnsi="Times New Roman" w:cs="Times New Roman"/>
                <w:sz w:val="24"/>
                <w:szCs w:val="24"/>
              </w:rPr>
              <w:t xml:space="preserve"> </w:t>
            </w:r>
            <w:r w:rsidRPr="00FC41D7">
              <w:rPr>
                <w:rFonts w:ascii="Times New Roman" w:hAnsi="Times New Roman" w:cs="Times New Roman"/>
                <w:sz w:val="24"/>
                <w:szCs w:val="24"/>
              </w:rPr>
              <w:t>2</w:t>
            </w:r>
          </w:p>
          <w:p w:rsidR="009766AD" w:rsidRPr="00FC41D7" w:rsidRDefault="009766AD" w:rsidP="00D655D2">
            <w:pPr>
              <w:jc w:val="center"/>
              <w:rPr>
                <w:rFonts w:ascii="Times New Roman" w:hAnsi="Times New Roman" w:cs="Times New Roman"/>
                <w:sz w:val="24"/>
                <w:szCs w:val="24"/>
              </w:rPr>
            </w:pPr>
            <w:r w:rsidRPr="00FC41D7">
              <w:rPr>
                <w:rFonts w:ascii="Times New Roman" w:hAnsi="Times New Roman" w:cs="Times New Roman"/>
                <w:sz w:val="24"/>
                <w:szCs w:val="24"/>
              </w:rPr>
              <w:t>«Жилой дом»</w:t>
            </w:r>
          </w:p>
        </w:tc>
      </w:tr>
      <w:tr w:rsidR="009766AD" w:rsidRPr="00FC41D7" w:rsidTr="00FC41D7">
        <w:trPr>
          <w:trHeight w:hRule="exact" w:val="441"/>
        </w:trPr>
        <w:tc>
          <w:tcPr>
            <w:tcW w:w="1320" w:type="dxa"/>
          </w:tcPr>
          <w:p w:rsidR="009766AD" w:rsidRPr="00FC41D7" w:rsidRDefault="009766AD" w:rsidP="00D655D2">
            <w:pPr>
              <w:pStyle w:val="a3"/>
              <w:spacing w:line="360" w:lineRule="auto"/>
              <w:ind w:left="0"/>
              <w:jc w:val="center"/>
              <w:rPr>
                <w:rFonts w:ascii="Times New Roman" w:hAnsi="Times New Roman" w:cs="Times New Roman"/>
                <w:sz w:val="24"/>
                <w:szCs w:val="24"/>
              </w:rPr>
            </w:pPr>
            <w:r w:rsidRPr="00FC41D7">
              <w:rPr>
                <w:rFonts w:ascii="Times New Roman" w:hAnsi="Times New Roman" w:cs="Times New Roman"/>
                <w:sz w:val="24"/>
                <w:szCs w:val="24"/>
              </w:rPr>
              <w:t>1</w:t>
            </w:r>
          </w:p>
        </w:tc>
        <w:tc>
          <w:tcPr>
            <w:tcW w:w="4002" w:type="dxa"/>
          </w:tcPr>
          <w:p w:rsidR="009766AD" w:rsidRPr="00FC41D7" w:rsidRDefault="009766AD" w:rsidP="00D655D2">
            <w:pPr>
              <w:pStyle w:val="a3"/>
              <w:spacing w:line="360" w:lineRule="auto"/>
              <w:ind w:left="0"/>
              <w:jc w:val="center"/>
              <w:rPr>
                <w:rFonts w:ascii="Times New Roman" w:hAnsi="Times New Roman" w:cs="Times New Roman"/>
                <w:sz w:val="24"/>
                <w:szCs w:val="24"/>
              </w:rPr>
            </w:pPr>
            <w:r w:rsidRPr="00FC41D7">
              <w:rPr>
                <w:rFonts w:ascii="Times New Roman" w:hAnsi="Times New Roman" w:cs="Times New Roman"/>
                <w:sz w:val="24"/>
                <w:szCs w:val="24"/>
              </w:rPr>
              <w:t>2</w:t>
            </w:r>
          </w:p>
        </w:tc>
        <w:tc>
          <w:tcPr>
            <w:tcW w:w="2269" w:type="dxa"/>
          </w:tcPr>
          <w:p w:rsidR="009766AD" w:rsidRPr="00FC41D7" w:rsidRDefault="009766AD" w:rsidP="00D655D2">
            <w:pPr>
              <w:pStyle w:val="a3"/>
              <w:spacing w:line="360" w:lineRule="auto"/>
              <w:ind w:left="0"/>
              <w:jc w:val="center"/>
              <w:rPr>
                <w:rFonts w:ascii="Times New Roman" w:hAnsi="Times New Roman" w:cs="Times New Roman"/>
                <w:sz w:val="24"/>
                <w:szCs w:val="24"/>
              </w:rPr>
            </w:pPr>
            <w:r w:rsidRPr="00FC41D7">
              <w:rPr>
                <w:rFonts w:ascii="Times New Roman" w:hAnsi="Times New Roman" w:cs="Times New Roman"/>
                <w:sz w:val="24"/>
                <w:szCs w:val="24"/>
              </w:rPr>
              <w:t>3</w:t>
            </w:r>
          </w:p>
        </w:tc>
        <w:tc>
          <w:tcPr>
            <w:tcW w:w="2196" w:type="dxa"/>
          </w:tcPr>
          <w:p w:rsidR="009766AD" w:rsidRPr="00FC41D7" w:rsidRDefault="009766AD" w:rsidP="00D655D2">
            <w:pPr>
              <w:pStyle w:val="a3"/>
              <w:spacing w:line="360" w:lineRule="auto"/>
              <w:ind w:left="0"/>
              <w:jc w:val="center"/>
              <w:rPr>
                <w:rFonts w:ascii="Times New Roman" w:hAnsi="Times New Roman" w:cs="Times New Roman"/>
                <w:sz w:val="24"/>
                <w:szCs w:val="24"/>
              </w:rPr>
            </w:pPr>
            <w:r w:rsidRPr="00FC41D7">
              <w:rPr>
                <w:rFonts w:ascii="Times New Roman" w:hAnsi="Times New Roman" w:cs="Times New Roman"/>
                <w:sz w:val="24"/>
                <w:szCs w:val="24"/>
              </w:rPr>
              <w:t>4</w:t>
            </w:r>
          </w:p>
        </w:tc>
      </w:tr>
      <w:tr w:rsidR="009766AD" w:rsidRPr="00FC41D7" w:rsidTr="00FC41D7">
        <w:trPr>
          <w:trHeight w:hRule="exact" w:val="612"/>
        </w:trPr>
        <w:tc>
          <w:tcPr>
            <w:tcW w:w="1320" w:type="dxa"/>
            <w:vMerge w:val="restart"/>
          </w:tcPr>
          <w:p w:rsidR="009766AD" w:rsidRPr="00FC41D7" w:rsidRDefault="009766AD" w:rsidP="00FC41D7">
            <w:pPr>
              <w:pStyle w:val="a3"/>
              <w:ind w:firstLine="709"/>
              <w:jc w:val="center"/>
              <w:rPr>
                <w:rFonts w:ascii="Times New Roman" w:hAnsi="Times New Roman" w:cs="Times New Roman"/>
                <w:sz w:val="24"/>
                <w:szCs w:val="24"/>
              </w:rPr>
            </w:pPr>
          </w:p>
          <w:p w:rsidR="009766AD" w:rsidRPr="00FC41D7" w:rsidRDefault="009766AD" w:rsidP="00FC41D7">
            <w:pPr>
              <w:jc w:val="center"/>
              <w:rPr>
                <w:rFonts w:ascii="Times New Roman" w:hAnsi="Times New Roman" w:cs="Times New Roman"/>
                <w:sz w:val="24"/>
                <w:szCs w:val="24"/>
              </w:rPr>
            </w:pPr>
            <w:r w:rsidRPr="00FC41D7">
              <w:rPr>
                <w:rFonts w:ascii="Times New Roman" w:hAnsi="Times New Roman" w:cs="Times New Roman"/>
                <w:sz w:val="24"/>
                <w:szCs w:val="24"/>
              </w:rPr>
              <w:t>2013 г.</w:t>
            </w:r>
          </w:p>
        </w:tc>
        <w:tc>
          <w:tcPr>
            <w:tcW w:w="4002" w:type="dxa"/>
          </w:tcPr>
          <w:p w:rsidR="009766AD" w:rsidRPr="00FC41D7" w:rsidRDefault="00FC41D7" w:rsidP="00FC41D7">
            <w:pPr>
              <w:jc w:val="both"/>
              <w:rPr>
                <w:rFonts w:ascii="Times New Roman" w:hAnsi="Times New Roman" w:cs="Times New Roman"/>
                <w:sz w:val="24"/>
                <w:szCs w:val="24"/>
              </w:rPr>
            </w:pPr>
            <w:r>
              <w:rPr>
                <w:rFonts w:ascii="Times New Roman" w:hAnsi="Times New Roman" w:cs="Times New Roman"/>
                <w:sz w:val="24"/>
                <w:szCs w:val="24"/>
              </w:rPr>
              <w:t xml:space="preserve">            </w:t>
            </w:r>
            <w:r w:rsidR="009766AD" w:rsidRPr="00FC41D7">
              <w:rPr>
                <w:rFonts w:ascii="Times New Roman" w:hAnsi="Times New Roman" w:cs="Times New Roman"/>
                <w:sz w:val="24"/>
                <w:szCs w:val="24"/>
              </w:rPr>
              <w:t>Подключенная тепловая</w:t>
            </w:r>
          </w:p>
          <w:p w:rsidR="009766AD" w:rsidRPr="00FC41D7" w:rsidRDefault="00FC41D7" w:rsidP="00FC41D7">
            <w:pPr>
              <w:jc w:val="both"/>
              <w:rPr>
                <w:rFonts w:ascii="Times New Roman" w:hAnsi="Times New Roman" w:cs="Times New Roman"/>
                <w:sz w:val="24"/>
                <w:szCs w:val="24"/>
              </w:rPr>
            </w:pPr>
            <w:r>
              <w:rPr>
                <w:rFonts w:ascii="Times New Roman" w:hAnsi="Times New Roman" w:cs="Times New Roman"/>
                <w:sz w:val="24"/>
                <w:szCs w:val="24"/>
              </w:rPr>
              <w:t xml:space="preserve">            </w:t>
            </w:r>
            <w:r w:rsidR="009766AD" w:rsidRPr="00FC41D7">
              <w:rPr>
                <w:rFonts w:ascii="Times New Roman" w:hAnsi="Times New Roman" w:cs="Times New Roman"/>
                <w:sz w:val="24"/>
                <w:szCs w:val="24"/>
              </w:rPr>
              <w:t>нагрузка, Гкал/ч</w:t>
            </w:r>
          </w:p>
        </w:tc>
        <w:tc>
          <w:tcPr>
            <w:tcW w:w="2269"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9766AD" w:rsidRPr="00FC41D7" w:rsidTr="00FC41D7">
        <w:trPr>
          <w:trHeight w:hRule="exact" w:val="424"/>
        </w:trPr>
        <w:tc>
          <w:tcPr>
            <w:tcW w:w="1320" w:type="dxa"/>
            <w:vMerge/>
          </w:tcPr>
          <w:p w:rsidR="009766AD" w:rsidRPr="00FC41D7" w:rsidRDefault="009766AD" w:rsidP="00FC41D7">
            <w:pPr>
              <w:pStyle w:val="a3"/>
              <w:ind w:left="0" w:firstLine="709"/>
              <w:jc w:val="center"/>
              <w:rPr>
                <w:rFonts w:ascii="Times New Roman" w:hAnsi="Times New Roman" w:cs="Times New Roman"/>
                <w:sz w:val="24"/>
                <w:szCs w:val="24"/>
              </w:rPr>
            </w:pP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9766AD" w:rsidRPr="00FC41D7" w:rsidTr="00FC41D7">
        <w:trPr>
          <w:trHeight w:hRule="exact" w:val="681"/>
        </w:trPr>
        <w:tc>
          <w:tcPr>
            <w:tcW w:w="1320" w:type="dxa"/>
            <w:vMerge w:val="restart"/>
          </w:tcPr>
          <w:p w:rsidR="009766AD" w:rsidRPr="00FC41D7" w:rsidRDefault="009766AD" w:rsidP="00FC41D7">
            <w:pPr>
              <w:pStyle w:val="a3"/>
              <w:ind w:firstLine="709"/>
              <w:jc w:val="center"/>
              <w:rPr>
                <w:rFonts w:ascii="Times New Roman" w:hAnsi="Times New Roman" w:cs="Times New Roman"/>
                <w:sz w:val="24"/>
                <w:szCs w:val="24"/>
              </w:rPr>
            </w:pPr>
          </w:p>
          <w:p w:rsidR="009766AD" w:rsidRPr="00FC41D7" w:rsidRDefault="009766AD" w:rsidP="00FC41D7">
            <w:pPr>
              <w:jc w:val="center"/>
              <w:rPr>
                <w:rFonts w:ascii="Times New Roman" w:hAnsi="Times New Roman" w:cs="Times New Roman"/>
                <w:sz w:val="24"/>
                <w:szCs w:val="24"/>
              </w:rPr>
            </w:pPr>
            <w:r w:rsidRPr="00FC41D7">
              <w:rPr>
                <w:rFonts w:ascii="Times New Roman" w:hAnsi="Times New Roman" w:cs="Times New Roman"/>
                <w:sz w:val="24"/>
                <w:szCs w:val="24"/>
              </w:rPr>
              <w:t>2014 г.</w:t>
            </w: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9766AD" w:rsidRPr="00FC41D7" w:rsidTr="00FC41D7">
        <w:trPr>
          <w:trHeight w:hRule="exact" w:val="424"/>
        </w:trPr>
        <w:tc>
          <w:tcPr>
            <w:tcW w:w="1320" w:type="dxa"/>
            <w:vMerge/>
          </w:tcPr>
          <w:p w:rsidR="009766AD" w:rsidRPr="00FC41D7" w:rsidRDefault="009766AD" w:rsidP="00FC41D7">
            <w:pPr>
              <w:pStyle w:val="a3"/>
              <w:ind w:left="0" w:firstLine="709"/>
              <w:jc w:val="both"/>
              <w:rPr>
                <w:rFonts w:ascii="Times New Roman" w:hAnsi="Times New Roman" w:cs="Times New Roman"/>
                <w:sz w:val="24"/>
                <w:szCs w:val="24"/>
              </w:rPr>
            </w:pP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9766AD" w:rsidRPr="00FC41D7" w:rsidTr="00DA7048">
        <w:trPr>
          <w:trHeight w:hRule="exact" w:val="673"/>
        </w:trPr>
        <w:tc>
          <w:tcPr>
            <w:tcW w:w="1320" w:type="dxa"/>
            <w:vMerge w:val="restart"/>
          </w:tcPr>
          <w:p w:rsidR="009766AD" w:rsidRPr="00FC41D7" w:rsidRDefault="009766AD" w:rsidP="00FC41D7">
            <w:pPr>
              <w:pStyle w:val="a3"/>
              <w:ind w:firstLine="709"/>
              <w:jc w:val="center"/>
              <w:rPr>
                <w:rFonts w:ascii="Times New Roman" w:hAnsi="Times New Roman" w:cs="Times New Roman"/>
                <w:sz w:val="24"/>
                <w:szCs w:val="24"/>
              </w:rPr>
            </w:pPr>
          </w:p>
          <w:p w:rsidR="009766AD" w:rsidRPr="00FC41D7" w:rsidRDefault="009766AD" w:rsidP="00FC41D7">
            <w:pPr>
              <w:jc w:val="center"/>
              <w:rPr>
                <w:rFonts w:ascii="Times New Roman" w:hAnsi="Times New Roman" w:cs="Times New Roman"/>
                <w:sz w:val="24"/>
                <w:szCs w:val="24"/>
              </w:rPr>
            </w:pPr>
            <w:r w:rsidRPr="00FC41D7">
              <w:rPr>
                <w:rFonts w:ascii="Times New Roman" w:hAnsi="Times New Roman" w:cs="Times New Roman"/>
                <w:sz w:val="24"/>
                <w:szCs w:val="24"/>
              </w:rPr>
              <w:t>2015 г.</w:t>
            </w: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9766AD" w:rsidRPr="00FC41D7" w:rsidTr="00FC41D7">
        <w:trPr>
          <w:trHeight w:hRule="exact" w:val="422"/>
        </w:trPr>
        <w:tc>
          <w:tcPr>
            <w:tcW w:w="1320" w:type="dxa"/>
            <w:vMerge/>
          </w:tcPr>
          <w:p w:rsidR="009766AD" w:rsidRPr="00FC41D7" w:rsidRDefault="009766AD" w:rsidP="00FC41D7">
            <w:pPr>
              <w:pStyle w:val="a3"/>
              <w:ind w:left="0" w:firstLine="709"/>
              <w:jc w:val="center"/>
              <w:rPr>
                <w:rFonts w:ascii="Times New Roman" w:hAnsi="Times New Roman" w:cs="Times New Roman"/>
                <w:sz w:val="24"/>
                <w:szCs w:val="24"/>
              </w:rPr>
            </w:pP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9766AD" w:rsidRPr="00FC41D7" w:rsidTr="00FC41D7">
        <w:trPr>
          <w:trHeight w:hRule="exact" w:val="675"/>
        </w:trPr>
        <w:tc>
          <w:tcPr>
            <w:tcW w:w="1320" w:type="dxa"/>
            <w:vMerge w:val="restart"/>
          </w:tcPr>
          <w:p w:rsidR="00A104F1" w:rsidRPr="00FC41D7" w:rsidRDefault="00A104F1" w:rsidP="00FC41D7">
            <w:pPr>
              <w:jc w:val="center"/>
              <w:rPr>
                <w:rFonts w:ascii="Times New Roman" w:hAnsi="Times New Roman" w:cs="Times New Roman"/>
                <w:sz w:val="24"/>
                <w:szCs w:val="24"/>
              </w:rPr>
            </w:pPr>
          </w:p>
          <w:p w:rsidR="009766AD" w:rsidRPr="00FC41D7" w:rsidRDefault="009766AD" w:rsidP="00FC41D7">
            <w:pPr>
              <w:jc w:val="center"/>
              <w:rPr>
                <w:rFonts w:ascii="Times New Roman" w:hAnsi="Times New Roman" w:cs="Times New Roman"/>
                <w:sz w:val="24"/>
                <w:szCs w:val="24"/>
              </w:rPr>
            </w:pPr>
            <w:r w:rsidRPr="00FC41D7">
              <w:rPr>
                <w:rFonts w:ascii="Times New Roman" w:hAnsi="Times New Roman" w:cs="Times New Roman"/>
                <w:sz w:val="24"/>
                <w:szCs w:val="24"/>
              </w:rPr>
              <w:t>2016 г.</w:t>
            </w: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9766AD" w:rsidRPr="00FC41D7" w:rsidTr="00DA7048">
        <w:trPr>
          <w:trHeight w:hRule="exact" w:val="315"/>
        </w:trPr>
        <w:tc>
          <w:tcPr>
            <w:tcW w:w="1320" w:type="dxa"/>
            <w:vMerge/>
          </w:tcPr>
          <w:p w:rsidR="009766AD" w:rsidRPr="00FC41D7" w:rsidRDefault="009766AD" w:rsidP="00FC41D7">
            <w:pPr>
              <w:pStyle w:val="a3"/>
              <w:ind w:left="0" w:firstLine="709"/>
              <w:jc w:val="center"/>
              <w:rPr>
                <w:rFonts w:ascii="Times New Roman" w:hAnsi="Times New Roman" w:cs="Times New Roman"/>
                <w:sz w:val="24"/>
                <w:szCs w:val="24"/>
              </w:rPr>
            </w:pP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9766AD" w:rsidRPr="00FC41D7" w:rsidTr="00FC41D7">
        <w:trPr>
          <w:trHeight w:hRule="exact" w:val="659"/>
        </w:trPr>
        <w:tc>
          <w:tcPr>
            <w:tcW w:w="1320" w:type="dxa"/>
            <w:vMerge w:val="restart"/>
          </w:tcPr>
          <w:p w:rsidR="009766AD" w:rsidRPr="00FC41D7" w:rsidRDefault="009766AD" w:rsidP="00FC41D7">
            <w:pPr>
              <w:pStyle w:val="a3"/>
              <w:ind w:firstLine="709"/>
              <w:jc w:val="center"/>
              <w:rPr>
                <w:rFonts w:ascii="Times New Roman" w:hAnsi="Times New Roman" w:cs="Times New Roman"/>
                <w:sz w:val="24"/>
                <w:szCs w:val="24"/>
              </w:rPr>
            </w:pPr>
          </w:p>
          <w:p w:rsidR="009766AD" w:rsidRPr="00FC41D7" w:rsidRDefault="009766AD" w:rsidP="00FC41D7">
            <w:pPr>
              <w:jc w:val="center"/>
              <w:rPr>
                <w:rFonts w:ascii="Times New Roman" w:hAnsi="Times New Roman" w:cs="Times New Roman"/>
                <w:sz w:val="24"/>
                <w:szCs w:val="24"/>
              </w:rPr>
            </w:pPr>
            <w:r w:rsidRPr="00FC41D7">
              <w:rPr>
                <w:rFonts w:ascii="Times New Roman" w:hAnsi="Times New Roman" w:cs="Times New Roman"/>
                <w:sz w:val="24"/>
                <w:szCs w:val="24"/>
              </w:rPr>
              <w:t>2017 г.</w:t>
            </w: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9766AD" w:rsidRPr="00FC41D7" w:rsidRDefault="009766AD" w:rsidP="00FC41D7">
            <w:pPr>
              <w:pStyle w:val="a3"/>
              <w:ind w:firstLine="709"/>
              <w:jc w:val="both"/>
              <w:rPr>
                <w:rFonts w:ascii="Times New Roman" w:hAnsi="Times New Roman" w:cs="Times New Roman"/>
                <w:sz w:val="24"/>
                <w:szCs w:val="24"/>
              </w:rPr>
            </w:pPr>
          </w:p>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9766AD" w:rsidRPr="00FC41D7" w:rsidTr="00DA7048">
        <w:trPr>
          <w:trHeight w:hRule="exact" w:val="330"/>
        </w:trPr>
        <w:tc>
          <w:tcPr>
            <w:tcW w:w="1320" w:type="dxa"/>
            <w:vMerge/>
          </w:tcPr>
          <w:p w:rsidR="009766AD" w:rsidRPr="00FC41D7" w:rsidRDefault="009766AD" w:rsidP="00FC41D7">
            <w:pPr>
              <w:pStyle w:val="a3"/>
              <w:ind w:left="0" w:firstLine="709"/>
              <w:jc w:val="center"/>
              <w:rPr>
                <w:rFonts w:ascii="Times New Roman" w:hAnsi="Times New Roman" w:cs="Times New Roman"/>
                <w:sz w:val="24"/>
                <w:szCs w:val="24"/>
              </w:rPr>
            </w:pPr>
          </w:p>
        </w:tc>
        <w:tc>
          <w:tcPr>
            <w:tcW w:w="4002"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9766AD" w:rsidRPr="00FC41D7" w:rsidRDefault="009766AD"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1553CC" w:rsidRPr="00FC41D7" w:rsidTr="00DA7048">
        <w:trPr>
          <w:trHeight w:hRule="exact" w:val="604"/>
        </w:trPr>
        <w:tc>
          <w:tcPr>
            <w:tcW w:w="1320" w:type="dxa"/>
            <w:vMerge w:val="restart"/>
          </w:tcPr>
          <w:p w:rsidR="001553CC" w:rsidRPr="00FC41D7" w:rsidRDefault="001553CC" w:rsidP="00FC41D7">
            <w:pPr>
              <w:pStyle w:val="a3"/>
              <w:ind w:firstLine="709"/>
              <w:jc w:val="center"/>
              <w:rPr>
                <w:rFonts w:ascii="Times New Roman" w:hAnsi="Times New Roman" w:cs="Times New Roman"/>
                <w:sz w:val="24"/>
                <w:szCs w:val="24"/>
              </w:rPr>
            </w:pPr>
          </w:p>
          <w:p w:rsidR="001553CC" w:rsidRPr="00FC41D7" w:rsidRDefault="001553CC" w:rsidP="00FC41D7">
            <w:pPr>
              <w:jc w:val="center"/>
              <w:rPr>
                <w:rFonts w:ascii="Times New Roman" w:hAnsi="Times New Roman" w:cs="Times New Roman"/>
                <w:sz w:val="24"/>
                <w:szCs w:val="24"/>
              </w:rPr>
            </w:pPr>
            <w:r w:rsidRPr="00FC41D7">
              <w:rPr>
                <w:rFonts w:ascii="Times New Roman" w:hAnsi="Times New Roman" w:cs="Times New Roman"/>
                <w:sz w:val="24"/>
                <w:szCs w:val="24"/>
              </w:rPr>
              <w:t>2018 г.</w:t>
            </w: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1553CC" w:rsidRPr="00FC41D7" w:rsidTr="00DA7048">
        <w:trPr>
          <w:trHeight w:hRule="exact" w:val="346"/>
        </w:trPr>
        <w:tc>
          <w:tcPr>
            <w:tcW w:w="1320" w:type="dxa"/>
            <w:vMerge/>
          </w:tcPr>
          <w:p w:rsidR="001553CC" w:rsidRPr="00FC41D7" w:rsidRDefault="001553CC" w:rsidP="00FC41D7">
            <w:pPr>
              <w:pStyle w:val="a3"/>
              <w:ind w:left="0" w:firstLine="709"/>
              <w:jc w:val="center"/>
              <w:rPr>
                <w:rFonts w:ascii="Times New Roman" w:hAnsi="Times New Roman" w:cs="Times New Roman"/>
                <w:sz w:val="24"/>
                <w:szCs w:val="24"/>
              </w:rPr>
            </w:pP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1553CC" w:rsidRPr="00FC41D7" w:rsidTr="00DA7048">
        <w:trPr>
          <w:trHeight w:hRule="exact" w:val="294"/>
        </w:trPr>
        <w:tc>
          <w:tcPr>
            <w:tcW w:w="1320" w:type="dxa"/>
            <w:vMerge w:val="restart"/>
          </w:tcPr>
          <w:p w:rsidR="001553CC" w:rsidRPr="00FC41D7" w:rsidRDefault="001553CC" w:rsidP="00DA7048">
            <w:pPr>
              <w:jc w:val="center"/>
              <w:rPr>
                <w:rFonts w:ascii="Times New Roman" w:hAnsi="Times New Roman" w:cs="Times New Roman"/>
                <w:sz w:val="24"/>
                <w:szCs w:val="24"/>
              </w:rPr>
            </w:pPr>
            <w:r w:rsidRPr="00FC41D7">
              <w:rPr>
                <w:rFonts w:ascii="Times New Roman" w:hAnsi="Times New Roman" w:cs="Times New Roman"/>
                <w:sz w:val="24"/>
                <w:szCs w:val="24"/>
              </w:rPr>
              <w:t>2019 –</w:t>
            </w:r>
          </w:p>
          <w:p w:rsidR="001553CC" w:rsidRPr="00FC41D7" w:rsidRDefault="001553CC" w:rsidP="00DA7048">
            <w:pPr>
              <w:pStyle w:val="a3"/>
              <w:ind w:left="0"/>
              <w:jc w:val="center"/>
              <w:rPr>
                <w:rFonts w:ascii="Times New Roman" w:hAnsi="Times New Roman" w:cs="Times New Roman"/>
                <w:sz w:val="24"/>
                <w:szCs w:val="24"/>
              </w:rPr>
            </w:pPr>
            <w:r w:rsidRPr="00FC41D7">
              <w:rPr>
                <w:rFonts w:ascii="Times New Roman" w:hAnsi="Times New Roman" w:cs="Times New Roman"/>
                <w:sz w:val="24"/>
                <w:szCs w:val="24"/>
              </w:rPr>
              <w:t>2023 гг.</w:t>
            </w: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1553CC" w:rsidRPr="00FC41D7" w:rsidTr="00FC41D7">
        <w:trPr>
          <w:trHeight w:hRule="exact" w:val="424"/>
        </w:trPr>
        <w:tc>
          <w:tcPr>
            <w:tcW w:w="1320" w:type="dxa"/>
            <w:vMerge/>
          </w:tcPr>
          <w:p w:rsidR="001553CC" w:rsidRPr="00FC41D7" w:rsidRDefault="001553CC" w:rsidP="00FC41D7">
            <w:pPr>
              <w:pStyle w:val="a3"/>
              <w:ind w:left="0" w:firstLine="709"/>
              <w:jc w:val="center"/>
              <w:rPr>
                <w:rFonts w:ascii="Times New Roman" w:hAnsi="Times New Roman" w:cs="Times New Roman"/>
                <w:sz w:val="24"/>
                <w:szCs w:val="24"/>
              </w:rPr>
            </w:pP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r w:rsidR="001553CC" w:rsidRPr="00FC41D7" w:rsidTr="00FC41D7">
        <w:trPr>
          <w:trHeight w:hRule="exact" w:val="659"/>
        </w:trPr>
        <w:tc>
          <w:tcPr>
            <w:tcW w:w="1320" w:type="dxa"/>
            <w:vMerge w:val="restart"/>
          </w:tcPr>
          <w:p w:rsidR="00A104F1" w:rsidRPr="00FC41D7" w:rsidRDefault="00A104F1" w:rsidP="00FC41D7">
            <w:pPr>
              <w:jc w:val="center"/>
              <w:rPr>
                <w:rFonts w:ascii="Times New Roman" w:hAnsi="Times New Roman" w:cs="Times New Roman"/>
                <w:sz w:val="24"/>
                <w:szCs w:val="24"/>
              </w:rPr>
            </w:pPr>
          </w:p>
          <w:p w:rsidR="001553CC" w:rsidRPr="00FC41D7" w:rsidRDefault="001553CC" w:rsidP="00FC41D7">
            <w:pPr>
              <w:jc w:val="center"/>
              <w:rPr>
                <w:rFonts w:ascii="Times New Roman" w:hAnsi="Times New Roman" w:cs="Times New Roman"/>
                <w:sz w:val="24"/>
                <w:szCs w:val="24"/>
              </w:rPr>
            </w:pPr>
            <w:r w:rsidRPr="00FC41D7">
              <w:rPr>
                <w:rFonts w:ascii="Times New Roman" w:hAnsi="Times New Roman" w:cs="Times New Roman"/>
                <w:sz w:val="24"/>
                <w:szCs w:val="24"/>
              </w:rPr>
              <w:t>2024 –</w:t>
            </w:r>
          </w:p>
          <w:p w:rsidR="001553CC" w:rsidRPr="00FC41D7" w:rsidRDefault="001553CC" w:rsidP="00FC41D7">
            <w:pPr>
              <w:pStyle w:val="a3"/>
              <w:ind w:left="0"/>
              <w:jc w:val="center"/>
              <w:rPr>
                <w:rFonts w:ascii="Times New Roman" w:hAnsi="Times New Roman" w:cs="Times New Roman"/>
                <w:sz w:val="24"/>
                <w:szCs w:val="24"/>
              </w:rPr>
            </w:pPr>
            <w:r w:rsidRPr="00FC41D7">
              <w:rPr>
                <w:rFonts w:ascii="Times New Roman" w:hAnsi="Times New Roman" w:cs="Times New Roman"/>
                <w:sz w:val="24"/>
                <w:szCs w:val="24"/>
              </w:rPr>
              <w:t>2029 гг.</w:t>
            </w: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Подключенная тепловая</w:t>
            </w: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нагрузка, Гкал/ч</w:t>
            </w:r>
          </w:p>
        </w:tc>
        <w:tc>
          <w:tcPr>
            <w:tcW w:w="2269"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0,323</w:t>
            </w:r>
          </w:p>
        </w:tc>
        <w:tc>
          <w:tcPr>
            <w:tcW w:w="2196" w:type="dxa"/>
          </w:tcPr>
          <w:p w:rsidR="001553CC" w:rsidRPr="00FC41D7" w:rsidRDefault="001553CC" w:rsidP="00FC41D7">
            <w:pPr>
              <w:pStyle w:val="a3"/>
              <w:ind w:firstLine="709"/>
              <w:jc w:val="both"/>
              <w:rPr>
                <w:rFonts w:ascii="Times New Roman" w:hAnsi="Times New Roman" w:cs="Times New Roman"/>
                <w:sz w:val="24"/>
                <w:szCs w:val="24"/>
              </w:rPr>
            </w:pPr>
          </w:p>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0,165</w:t>
            </w:r>
          </w:p>
        </w:tc>
      </w:tr>
      <w:tr w:rsidR="001553CC" w:rsidRPr="00FC41D7" w:rsidTr="00FC41D7">
        <w:trPr>
          <w:trHeight w:hRule="exact" w:val="431"/>
        </w:trPr>
        <w:tc>
          <w:tcPr>
            <w:tcW w:w="1320" w:type="dxa"/>
            <w:vMerge/>
          </w:tcPr>
          <w:p w:rsidR="001553CC" w:rsidRPr="00FC41D7" w:rsidRDefault="001553CC" w:rsidP="00FC41D7">
            <w:pPr>
              <w:pStyle w:val="a3"/>
              <w:ind w:left="0" w:firstLine="709"/>
              <w:jc w:val="both"/>
              <w:rPr>
                <w:rFonts w:ascii="Times New Roman" w:hAnsi="Times New Roman" w:cs="Times New Roman"/>
                <w:sz w:val="24"/>
                <w:szCs w:val="24"/>
              </w:rPr>
            </w:pPr>
          </w:p>
        </w:tc>
        <w:tc>
          <w:tcPr>
            <w:tcW w:w="4002"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Резерв(+)/дефицит(-), %</w:t>
            </w:r>
          </w:p>
        </w:tc>
        <w:tc>
          <w:tcPr>
            <w:tcW w:w="2269"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32,04</w:t>
            </w:r>
          </w:p>
        </w:tc>
        <w:tc>
          <w:tcPr>
            <w:tcW w:w="2196" w:type="dxa"/>
          </w:tcPr>
          <w:p w:rsidR="001553CC" w:rsidRPr="00FC41D7" w:rsidRDefault="001553CC" w:rsidP="00FC41D7">
            <w:pPr>
              <w:pStyle w:val="a3"/>
              <w:ind w:left="0" w:firstLine="709"/>
              <w:jc w:val="both"/>
              <w:rPr>
                <w:rFonts w:ascii="Times New Roman" w:hAnsi="Times New Roman" w:cs="Times New Roman"/>
                <w:sz w:val="24"/>
                <w:szCs w:val="24"/>
              </w:rPr>
            </w:pPr>
            <w:r w:rsidRPr="00FC41D7">
              <w:rPr>
                <w:rFonts w:ascii="Times New Roman" w:hAnsi="Times New Roman" w:cs="Times New Roman"/>
                <w:sz w:val="24"/>
                <w:szCs w:val="24"/>
              </w:rPr>
              <w:t>13,45</w:t>
            </w:r>
          </w:p>
        </w:tc>
      </w:tr>
    </w:tbl>
    <w:p w:rsidR="001553CC" w:rsidRPr="00FC41D7" w:rsidRDefault="001553CC" w:rsidP="00D655D2">
      <w:pPr>
        <w:pStyle w:val="a3"/>
        <w:spacing w:after="0" w:line="240" w:lineRule="auto"/>
        <w:ind w:left="0" w:firstLine="709"/>
        <w:contextualSpacing w:val="0"/>
        <w:jc w:val="both"/>
        <w:rPr>
          <w:rFonts w:ascii="Times New Roman" w:hAnsi="Times New Roman" w:cs="Times New Roman"/>
          <w:sz w:val="28"/>
          <w:szCs w:val="28"/>
        </w:rPr>
      </w:pPr>
    </w:p>
    <w:p w:rsidR="00802F78" w:rsidRPr="00FC41D7" w:rsidRDefault="00802F78" w:rsidP="00802F78">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Тепломеханическое оборудование на источниках централизованного теплоснабжения имеет низкую степень автоматизации. Тепловые сети имеют слабую диспетчеризацию. Регулирующие и запорные задвижки не имеют средств  телемеханизации. Диспетчерские теплосетевых организаций оборудованы телефонной связью и доступом в интернет, принимают сигналы об утечках и авариях на сетях от жителей и обслуживающего персонала.</w:t>
      </w:r>
    </w:p>
    <w:p w:rsidR="00802F78" w:rsidRPr="00FC41D7" w:rsidRDefault="00802F78" w:rsidP="00802F78">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Защита тепловых сетей от превышения давления осуществляется на теплоисточниках путем установки предохранительных клапанов.</w:t>
      </w:r>
    </w:p>
    <w:p w:rsidR="00802F78" w:rsidRPr="00FC41D7" w:rsidRDefault="00802F78" w:rsidP="00802F78">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По результатам инвентаризации бесхозных тепловых сетей на территории </w:t>
      </w:r>
      <w:r w:rsidR="00DA7048">
        <w:rPr>
          <w:rFonts w:ascii="Times New Roman" w:hAnsi="Times New Roman" w:cs="Times New Roman"/>
          <w:sz w:val="28"/>
          <w:szCs w:val="28"/>
        </w:rPr>
        <w:t xml:space="preserve">Сельского </w:t>
      </w:r>
      <w:r w:rsidRPr="00FC41D7">
        <w:rPr>
          <w:rFonts w:ascii="Times New Roman" w:hAnsi="Times New Roman" w:cs="Times New Roman"/>
          <w:sz w:val="28"/>
          <w:szCs w:val="28"/>
        </w:rPr>
        <w:t>поселения не выявлено.</w:t>
      </w:r>
    </w:p>
    <w:p w:rsidR="00802F78" w:rsidRPr="00FC41D7" w:rsidRDefault="00802F78" w:rsidP="00802F78">
      <w:pPr>
        <w:pStyle w:val="a3"/>
        <w:spacing w:after="0" w:line="360" w:lineRule="auto"/>
        <w:ind w:left="0" w:firstLine="709"/>
        <w:contextualSpacing w:val="0"/>
        <w:jc w:val="both"/>
        <w:rPr>
          <w:rFonts w:ascii="Times New Roman" w:hAnsi="Times New Roman" w:cs="Times New Roman"/>
          <w:b/>
          <w:sz w:val="28"/>
          <w:szCs w:val="28"/>
        </w:rPr>
      </w:pPr>
      <w:r w:rsidRPr="00FC41D7">
        <w:rPr>
          <w:rFonts w:ascii="Times New Roman" w:hAnsi="Times New Roman" w:cs="Times New Roman"/>
          <w:b/>
          <w:sz w:val="28"/>
          <w:szCs w:val="28"/>
        </w:rPr>
        <w:t>При анализе существующего состояния систем теплоснабжения в сельском поселении выявлены следующее:</w:t>
      </w:r>
    </w:p>
    <w:p w:rsidR="00802F78" w:rsidRPr="00FC41D7" w:rsidRDefault="00A104F1"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п</w:t>
      </w:r>
      <w:r w:rsidR="00802F78" w:rsidRPr="00FC41D7">
        <w:rPr>
          <w:rFonts w:ascii="Times New Roman" w:hAnsi="Times New Roman" w:cs="Times New Roman"/>
          <w:sz w:val="28"/>
          <w:szCs w:val="28"/>
        </w:rPr>
        <w:t>роблемы в организации качественного теплоснабжения на текущий момент связаны с высоким износом тепловых сетей и их теплоизоляционных конструкций. По причине сверхнормативных потерь тепловой энергии через теплоизоляцию и с утечками происходит недоотпуск теплоносителя. Решение данной проблемы возможно путем капи</w:t>
      </w:r>
      <w:r w:rsidRPr="00FC41D7">
        <w:rPr>
          <w:rFonts w:ascii="Times New Roman" w:hAnsi="Times New Roman" w:cs="Times New Roman"/>
          <w:sz w:val="28"/>
          <w:szCs w:val="28"/>
        </w:rPr>
        <w:t>тального ремонта тепловых сетей;</w:t>
      </w:r>
    </w:p>
    <w:p w:rsidR="00802F78" w:rsidRPr="00FC41D7" w:rsidRDefault="00A104F1"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проблемы в организации надежного и безопасного теплоснабжения на данный момент обусловлены высоким износом тепловых сетей и малой их резервируемостью. Решение данной проблемы возможно путем капитального ремонта тепловых сетей;</w:t>
      </w:r>
    </w:p>
    <w:p w:rsidR="00A104F1" w:rsidRPr="00FC41D7" w:rsidRDefault="00A104F1"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lastRenderedPageBreak/>
        <w:t>развитие систем теплоснабжения замедлено по причине недостатка инвестиций в развитие источников теплоснабжения и тепловых сетей. Решение возможно путем включения в тарифы теплоснабжающих организаций инвестиционной составляющей;</w:t>
      </w:r>
    </w:p>
    <w:p w:rsidR="001553CC" w:rsidRDefault="00A104F1"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проблем с надежностью и эффективностью снабжения топливом в действующих системах теплоснабжения не наблюдается.</w:t>
      </w:r>
    </w:p>
    <w:p w:rsidR="00FC41D7" w:rsidRPr="00FC41D7" w:rsidRDefault="00FC41D7" w:rsidP="00D655D2">
      <w:pPr>
        <w:pStyle w:val="a3"/>
        <w:spacing w:after="0" w:line="240" w:lineRule="auto"/>
        <w:ind w:left="0" w:firstLine="709"/>
        <w:contextualSpacing w:val="0"/>
        <w:jc w:val="both"/>
        <w:rPr>
          <w:rFonts w:ascii="Times New Roman" w:hAnsi="Times New Roman" w:cs="Times New Roman"/>
          <w:sz w:val="28"/>
          <w:szCs w:val="28"/>
        </w:rPr>
      </w:pPr>
    </w:p>
    <w:p w:rsidR="002902D2"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FC41D7">
        <w:rPr>
          <w:rFonts w:ascii="Times New Roman" w:hAnsi="Times New Roman" w:cs="Times New Roman"/>
          <w:b/>
          <w:sz w:val="28"/>
          <w:szCs w:val="28"/>
        </w:rPr>
        <w:t>Характеристика сферы сбора твердых коммунальных отходов</w:t>
      </w:r>
    </w:p>
    <w:p w:rsidR="00C87CE4" w:rsidRPr="00FC41D7" w:rsidRDefault="00C87CE4" w:rsidP="00D655D2">
      <w:pPr>
        <w:pStyle w:val="a3"/>
        <w:spacing w:after="0" w:line="240" w:lineRule="auto"/>
        <w:ind w:left="0"/>
        <w:contextualSpacing w:val="0"/>
        <w:jc w:val="center"/>
        <w:rPr>
          <w:rFonts w:ascii="Times New Roman" w:hAnsi="Times New Roman" w:cs="Times New Roman"/>
          <w:b/>
          <w:sz w:val="28"/>
          <w:szCs w:val="28"/>
        </w:rPr>
      </w:pPr>
    </w:p>
    <w:p w:rsidR="00786CD5" w:rsidRPr="00FC41D7" w:rsidRDefault="00786CD5" w:rsidP="00786CD5">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В результате обследования населенных пунктов </w:t>
      </w:r>
      <w:r w:rsidR="00DA7048">
        <w:rPr>
          <w:rFonts w:ascii="Times New Roman" w:hAnsi="Times New Roman" w:cs="Times New Roman"/>
          <w:sz w:val="28"/>
          <w:szCs w:val="28"/>
        </w:rPr>
        <w:t>С</w:t>
      </w:r>
      <w:r w:rsidRPr="00FC41D7">
        <w:rPr>
          <w:rFonts w:ascii="Times New Roman" w:hAnsi="Times New Roman" w:cs="Times New Roman"/>
          <w:sz w:val="28"/>
          <w:szCs w:val="28"/>
        </w:rPr>
        <w:t>ельского поселения установлено, что централизованная система сбора, накопления и вывоза твердых коммунальных отходов развита слабо.</w:t>
      </w:r>
    </w:p>
    <w:p w:rsidR="00786CD5" w:rsidRPr="00FC41D7" w:rsidRDefault="00786CD5" w:rsidP="00786CD5">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Централизованный вывоз мусора не организован. Жители утилизируют твердые бытовые отходы внутри усадьбы или вывозят их самостоятельно. Весной и осенью жители сообща проводят сезонные акции по отчистке от мусора территории села Красный Яр. </w:t>
      </w:r>
    </w:p>
    <w:p w:rsidR="00786CD5" w:rsidRPr="00FC41D7" w:rsidRDefault="00786CD5" w:rsidP="00786CD5">
      <w:pPr>
        <w:pStyle w:val="a3"/>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 xml:space="preserve">При </w:t>
      </w:r>
      <w:r w:rsidR="00BE2D4C">
        <w:rPr>
          <w:rFonts w:ascii="Times New Roman" w:hAnsi="Times New Roman" w:cs="Times New Roman"/>
          <w:sz w:val="28"/>
          <w:szCs w:val="28"/>
        </w:rPr>
        <w:tab/>
      </w:r>
      <w:r w:rsidRPr="00FC41D7">
        <w:rPr>
          <w:rFonts w:ascii="Times New Roman" w:hAnsi="Times New Roman" w:cs="Times New Roman"/>
          <w:sz w:val="28"/>
          <w:szCs w:val="28"/>
        </w:rPr>
        <w:t xml:space="preserve">обследовании обнаружено несколько стихийных несанкционированных мест сбора и накопления твёрдых коммунальных отходов: точки на окраине села в районе улице Новой и в районе кладбища; </w:t>
      </w:r>
      <w:r w:rsidR="00F57CE6" w:rsidRPr="00FC41D7">
        <w:rPr>
          <w:rFonts w:ascii="Times New Roman" w:hAnsi="Times New Roman" w:cs="Times New Roman"/>
          <w:sz w:val="28"/>
          <w:szCs w:val="28"/>
        </w:rPr>
        <w:t xml:space="preserve">свалка в полутора километрах от села на другом берегу Бикина; места складирования мусора вблизи въезда в село, вдоль автодороги, где во время паводка территория очищается течением реки Бикин.  </w:t>
      </w:r>
    </w:p>
    <w:p w:rsidR="00F57CE6" w:rsidRPr="00FC41D7" w:rsidRDefault="00F57CE6" w:rsidP="00DA7048">
      <w:pPr>
        <w:spacing w:after="0" w:line="360" w:lineRule="auto"/>
        <w:ind w:firstLine="709"/>
        <w:jc w:val="both"/>
        <w:rPr>
          <w:rFonts w:ascii="Times New Roman" w:hAnsi="Times New Roman" w:cs="Times New Roman"/>
          <w:b/>
          <w:sz w:val="28"/>
          <w:szCs w:val="28"/>
        </w:rPr>
      </w:pPr>
      <w:r w:rsidRPr="00FC41D7">
        <w:rPr>
          <w:rFonts w:ascii="Times New Roman" w:hAnsi="Times New Roman" w:cs="Times New Roman"/>
          <w:b/>
          <w:sz w:val="28"/>
          <w:szCs w:val="28"/>
        </w:rPr>
        <w:t>В результате анализа, проведенного в сфере сбора твердых коммунальных отходов, выявлены следующие проблемы:</w:t>
      </w:r>
    </w:p>
    <w:p w:rsidR="00F57CE6" w:rsidRPr="00FC41D7" w:rsidRDefault="00F57CE6"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необходимо организовать сбор и вывоз мусора с использованием индивидуальных мешков;</w:t>
      </w:r>
    </w:p>
    <w:p w:rsidR="00F57CE6" w:rsidRPr="00FC41D7" w:rsidRDefault="00F57CE6"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t>требуется провести административные мероприятия по оформлению договорных отношений между населением и «оператором» - индивидуальным предпринимателем или юридическим лицом, осуществляющим деятельность по сбору, транспортированию и утилизации твердых коммунальных отходов;</w:t>
      </w:r>
    </w:p>
    <w:p w:rsidR="00F57CE6" w:rsidRPr="00FC41D7" w:rsidRDefault="00F57CE6"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FC41D7">
        <w:rPr>
          <w:rFonts w:ascii="Times New Roman" w:hAnsi="Times New Roman" w:cs="Times New Roman"/>
          <w:sz w:val="28"/>
          <w:szCs w:val="28"/>
        </w:rPr>
        <w:lastRenderedPageBreak/>
        <w:t xml:space="preserve">рассмотреть возможность создания площадки накопления твёрдых коммунальных отходов (свалки), общей для сел Соболиный, Ясеневый и Красный Яр, с размещением ее вне пределов охранной зоны реки Бикин. </w:t>
      </w:r>
    </w:p>
    <w:p w:rsidR="00DA7048" w:rsidRDefault="00DA7048" w:rsidP="00D655D2">
      <w:pPr>
        <w:spacing w:after="0" w:line="240" w:lineRule="auto"/>
        <w:rPr>
          <w:rFonts w:ascii="Times New Roman" w:hAnsi="Times New Roman" w:cs="Times New Roman"/>
          <w:b/>
          <w:sz w:val="28"/>
          <w:szCs w:val="28"/>
        </w:rPr>
      </w:pPr>
    </w:p>
    <w:p w:rsidR="00FC41D7" w:rsidRDefault="00BE2D4C" w:rsidP="00D655D2">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FC41D7">
        <w:rPr>
          <w:rFonts w:ascii="Times New Roman" w:hAnsi="Times New Roman" w:cs="Times New Roman"/>
          <w:b/>
          <w:sz w:val="28"/>
          <w:szCs w:val="28"/>
        </w:rPr>
        <w:t xml:space="preserve">План развития </w:t>
      </w:r>
      <w:r>
        <w:rPr>
          <w:rFonts w:ascii="Times New Roman" w:hAnsi="Times New Roman" w:cs="Times New Roman"/>
          <w:b/>
          <w:sz w:val="28"/>
          <w:szCs w:val="28"/>
        </w:rPr>
        <w:t xml:space="preserve">сельского </w:t>
      </w:r>
      <w:r w:rsidRPr="00FC41D7">
        <w:rPr>
          <w:rFonts w:ascii="Times New Roman" w:hAnsi="Times New Roman" w:cs="Times New Roman"/>
          <w:b/>
          <w:sz w:val="28"/>
          <w:szCs w:val="28"/>
        </w:rPr>
        <w:t>поселения, план прогнозируемой застройки и прогнозируемый спрос на коммунальные ресурсы на период действия генерального плана</w:t>
      </w:r>
    </w:p>
    <w:p w:rsidR="00DA7048" w:rsidRPr="00FC41D7" w:rsidRDefault="00DA7048" w:rsidP="00D655D2">
      <w:pPr>
        <w:spacing w:after="0" w:line="240" w:lineRule="auto"/>
        <w:ind w:firstLine="709"/>
        <w:jc w:val="center"/>
        <w:rPr>
          <w:rFonts w:ascii="Times New Roman" w:hAnsi="Times New Roman" w:cs="Times New Roman"/>
          <w:b/>
          <w:sz w:val="28"/>
          <w:szCs w:val="28"/>
        </w:rPr>
      </w:pPr>
    </w:p>
    <w:p w:rsidR="00FC41D7" w:rsidRPr="00FC41D7"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FC41D7">
        <w:rPr>
          <w:rFonts w:ascii="Times New Roman" w:hAnsi="Times New Roman" w:cs="Times New Roman"/>
          <w:b/>
          <w:sz w:val="28"/>
          <w:szCs w:val="28"/>
        </w:rPr>
        <w:t>План развития системы водоснабжения и водоотведения на период 2021-2031 годов</w:t>
      </w:r>
    </w:p>
    <w:p w:rsidR="00FC41D7" w:rsidRPr="00FC41D7" w:rsidRDefault="00FC41D7" w:rsidP="00D655D2">
      <w:pPr>
        <w:spacing w:after="0" w:line="240" w:lineRule="auto"/>
        <w:ind w:firstLine="709"/>
        <w:jc w:val="center"/>
        <w:rPr>
          <w:rFonts w:ascii="Times New Roman" w:hAnsi="Times New Roman" w:cs="Times New Roman"/>
          <w:b/>
          <w:sz w:val="28"/>
          <w:szCs w:val="28"/>
        </w:rPr>
      </w:pP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Для расчёта расходов воды на хозяйственно-питьевые нужды принято среднесуточное удельное водопотребление по СП 31.13330.2012 «Водоснабжение</w:t>
      </w:r>
      <w:r w:rsidR="00DA7048">
        <w:rPr>
          <w:rFonts w:ascii="Times New Roman" w:hAnsi="Times New Roman" w:cs="Times New Roman"/>
          <w:sz w:val="28"/>
          <w:szCs w:val="28"/>
        </w:rPr>
        <w:t xml:space="preserve">». </w:t>
      </w:r>
      <w:r w:rsidRPr="002902D2">
        <w:rPr>
          <w:rFonts w:ascii="Times New Roman" w:hAnsi="Times New Roman" w:cs="Times New Roman"/>
          <w:sz w:val="28"/>
          <w:szCs w:val="28"/>
        </w:rPr>
        <w:t xml:space="preserve">Коэффициент суточной неравномерности принят 1,3. Удельное водопотребление включает расходы воды на хозяйственно-питьевые и бытовые нужды в общественных зданиях (по классификации, принятой в </w:t>
      </w:r>
      <w:r w:rsidR="00DA7048">
        <w:rPr>
          <w:rFonts w:ascii="Times New Roman" w:hAnsi="Times New Roman" w:cs="Times New Roman"/>
          <w:sz w:val="28"/>
          <w:szCs w:val="28"/>
        </w:rPr>
        <w:t xml:space="preserve">            </w:t>
      </w:r>
      <w:r w:rsidRPr="002902D2">
        <w:rPr>
          <w:rFonts w:ascii="Times New Roman" w:hAnsi="Times New Roman" w:cs="Times New Roman"/>
          <w:sz w:val="28"/>
          <w:szCs w:val="28"/>
        </w:rPr>
        <w:t>СП 44.13330), за исключением расходов воды для домов отдыха, санитарно-туристических комплексов и детских оздоровительных лагерей, которые должны приниматься согласно СП 30.13330 и технологическим д</w:t>
      </w:r>
      <w:r>
        <w:rPr>
          <w:rFonts w:ascii="Times New Roman" w:hAnsi="Times New Roman" w:cs="Times New Roman"/>
          <w:sz w:val="28"/>
          <w:szCs w:val="28"/>
        </w:rPr>
        <w:t>анным. В таблице 2</w:t>
      </w:r>
      <w:r w:rsidRPr="002902D2">
        <w:rPr>
          <w:rFonts w:ascii="Times New Roman" w:hAnsi="Times New Roman" w:cs="Times New Roman"/>
          <w:sz w:val="28"/>
          <w:szCs w:val="28"/>
        </w:rPr>
        <w:t xml:space="preserve"> представлены расчетные расходы водопотребления.</w:t>
      </w:r>
    </w:p>
    <w:p w:rsidR="002902D2" w:rsidRPr="002902D2" w:rsidRDefault="002902D2" w:rsidP="002902D2">
      <w:pPr>
        <w:spacing w:after="0" w:line="360" w:lineRule="auto"/>
        <w:ind w:firstLine="709"/>
        <w:jc w:val="right"/>
        <w:rPr>
          <w:rFonts w:ascii="Times New Roman" w:hAnsi="Times New Roman" w:cs="Times New Roman"/>
          <w:sz w:val="28"/>
          <w:szCs w:val="28"/>
        </w:rPr>
      </w:pPr>
      <w:r w:rsidRPr="002902D2">
        <w:rPr>
          <w:rFonts w:ascii="Times New Roman" w:hAnsi="Times New Roman" w:cs="Times New Roman"/>
          <w:sz w:val="28"/>
          <w:szCs w:val="28"/>
        </w:rPr>
        <w:t xml:space="preserve">Таблица </w:t>
      </w:r>
      <w:r>
        <w:rPr>
          <w:rFonts w:ascii="Times New Roman" w:hAnsi="Times New Roman" w:cs="Times New Roman"/>
          <w:sz w:val="28"/>
          <w:szCs w:val="28"/>
        </w:rPr>
        <w:t>2</w:t>
      </w:r>
    </w:p>
    <w:tbl>
      <w:tblPr>
        <w:tblpPr w:leftFromText="180" w:rightFromText="180" w:vertAnchor="text" w:tblpXSpec="center" w:tblpY="1"/>
        <w:tblOverlap w:val="neve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300"/>
        <w:gridCol w:w="1300"/>
        <w:gridCol w:w="1887"/>
        <w:gridCol w:w="1340"/>
        <w:gridCol w:w="1340"/>
      </w:tblGrid>
      <w:tr w:rsidR="002902D2" w:rsidRPr="002902D2" w:rsidTr="00C87CE4">
        <w:trPr>
          <w:trHeight w:val="20"/>
        </w:trPr>
        <w:tc>
          <w:tcPr>
            <w:tcW w:w="2200" w:type="dxa"/>
            <w:vMerge w:val="restart"/>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Наименование населенного пункта</w:t>
            </w:r>
          </w:p>
        </w:tc>
        <w:tc>
          <w:tcPr>
            <w:tcW w:w="2540" w:type="dxa"/>
            <w:gridSpan w:val="2"/>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Численность населения, чел</w:t>
            </w:r>
          </w:p>
        </w:tc>
        <w:tc>
          <w:tcPr>
            <w:tcW w:w="1800" w:type="dxa"/>
            <w:vMerge w:val="restart"/>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Среднесуточное водопотребле-ние на одного жителя, л/сут</w:t>
            </w:r>
          </w:p>
        </w:tc>
        <w:tc>
          <w:tcPr>
            <w:tcW w:w="2680" w:type="dxa"/>
            <w:gridSpan w:val="2"/>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Водопотребление, м</w:t>
            </w:r>
            <w:r w:rsidRPr="002902D2">
              <w:rPr>
                <w:rFonts w:ascii="Times New Roman" w:eastAsia="Times New Roman" w:hAnsi="Times New Roman" w:cs="Times New Roman"/>
                <w:sz w:val="24"/>
                <w:szCs w:val="24"/>
                <w:vertAlign w:val="superscript"/>
                <w:lang w:eastAsia="ru-RU"/>
              </w:rPr>
              <w:t>3</w:t>
            </w:r>
            <w:r w:rsidRPr="002902D2">
              <w:rPr>
                <w:rFonts w:ascii="Times New Roman" w:eastAsia="Times New Roman" w:hAnsi="Times New Roman" w:cs="Times New Roman"/>
                <w:sz w:val="24"/>
                <w:szCs w:val="24"/>
                <w:lang w:eastAsia="ru-RU"/>
              </w:rPr>
              <w:t>/сут</w:t>
            </w:r>
          </w:p>
        </w:tc>
      </w:tr>
      <w:tr w:rsidR="002902D2" w:rsidRPr="002902D2" w:rsidTr="00C87CE4">
        <w:trPr>
          <w:trHeight w:val="20"/>
        </w:trPr>
        <w:tc>
          <w:tcPr>
            <w:tcW w:w="2200" w:type="dxa"/>
            <w:vMerge/>
            <w:tcMar>
              <w:top w:w="113" w:type="dxa"/>
              <w:bottom w:w="113" w:type="dxa"/>
            </w:tcMar>
            <w:vAlign w:val="center"/>
          </w:tcPr>
          <w:p w:rsidR="002902D2" w:rsidRPr="002902D2" w:rsidRDefault="002902D2" w:rsidP="002902D2">
            <w:pPr>
              <w:spacing w:after="0" w:line="240" w:lineRule="auto"/>
              <w:rPr>
                <w:rFonts w:ascii="Times New Roman" w:eastAsia="Times New Roman" w:hAnsi="Times New Roman" w:cs="Times New Roman"/>
                <w:sz w:val="24"/>
                <w:szCs w:val="24"/>
                <w:lang w:eastAsia="ru-RU"/>
              </w:rPr>
            </w:pPr>
          </w:p>
        </w:tc>
        <w:tc>
          <w:tcPr>
            <w:tcW w:w="1300" w:type="dxa"/>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первая очередь</w:t>
            </w:r>
          </w:p>
        </w:tc>
        <w:tc>
          <w:tcPr>
            <w:tcW w:w="1240" w:type="dxa"/>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расчетный срок</w:t>
            </w:r>
          </w:p>
        </w:tc>
        <w:tc>
          <w:tcPr>
            <w:tcW w:w="1800" w:type="dxa"/>
            <w:vMerge/>
            <w:tcMar>
              <w:top w:w="113" w:type="dxa"/>
              <w:bottom w:w="113" w:type="dxa"/>
            </w:tcMar>
            <w:vAlign w:val="center"/>
          </w:tcPr>
          <w:p w:rsidR="002902D2" w:rsidRPr="002902D2" w:rsidRDefault="002902D2" w:rsidP="002902D2">
            <w:pPr>
              <w:spacing w:after="0" w:line="240" w:lineRule="auto"/>
              <w:rPr>
                <w:rFonts w:ascii="Times New Roman" w:eastAsia="Times New Roman" w:hAnsi="Times New Roman" w:cs="Times New Roman"/>
                <w:sz w:val="24"/>
                <w:szCs w:val="24"/>
                <w:lang w:eastAsia="ru-RU"/>
              </w:rPr>
            </w:pPr>
          </w:p>
        </w:tc>
        <w:tc>
          <w:tcPr>
            <w:tcW w:w="1340" w:type="dxa"/>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первая очередь</w:t>
            </w:r>
          </w:p>
        </w:tc>
        <w:tc>
          <w:tcPr>
            <w:tcW w:w="1340" w:type="dxa"/>
            <w:shd w:val="clear" w:color="auto" w:fill="auto"/>
            <w:tcMar>
              <w:top w:w="113" w:type="dxa"/>
              <w:bottom w:w="113" w:type="dxa"/>
            </w:tcMar>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расчетный срок</w:t>
            </w:r>
          </w:p>
        </w:tc>
      </w:tr>
      <w:tr w:rsidR="002902D2" w:rsidRPr="002902D2" w:rsidTr="00C87CE4">
        <w:trPr>
          <w:trHeight w:val="20"/>
        </w:trPr>
        <w:tc>
          <w:tcPr>
            <w:tcW w:w="220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1</w:t>
            </w:r>
          </w:p>
        </w:tc>
        <w:tc>
          <w:tcPr>
            <w:tcW w:w="130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2</w:t>
            </w:r>
          </w:p>
        </w:tc>
        <w:tc>
          <w:tcPr>
            <w:tcW w:w="124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3</w:t>
            </w:r>
          </w:p>
        </w:tc>
        <w:tc>
          <w:tcPr>
            <w:tcW w:w="180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4</w:t>
            </w:r>
          </w:p>
        </w:tc>
        <w:tc>
          <w:tcPr>
            <w:tcW w:w="134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5</w:t>
            </w:r>
          </w:p>
        </w:tc>
        <w:tc>
          <w:tcPr>
            <w:tcW w:w="1340" w:type="dxa"/>
            <w:shd w:val="clear" w:color="auto" w:fill="auto"/>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6</w:t>
            </w:r>
          </w:p>
        </w:tc>
      </w:tr>
      <w:tr w:rsidR="002902D2" w:rsidRPr="002902D2" w:rsidTr="00C87CE4">
        <w:trPr>
          <w:trHeight w:val="20"/>
        </w:trPr>
        <w:tc>
          <w:tcPr>
            <w:tcW w:w="2200" w:type="dxa"/>
            <w:shd w:val="clear" w:color="auto" w:fill="auto"/>
            <w:noWrap/>
            <w:vAlign w:val="bottom"/>
          </w:tcPr>
          <w:p w:rsidR="002902D2" w:rsidRPr="002902D2" w:rsidRDefault="002902D2" w:rsidP="002902D2">
            <w:pPr>
              <w:spacing w:after="0" w:line="240" w:lineRule="auto"/>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с. Красный Яр</w:t>
            </w:r>
          </w:p>
        </w:tc>
        <w:tc>
          <w:tcPr>
            <w:tcW w:w="130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580</w:t>
            </w:r>
          </w:p>
        </w:tc>
        <w:tc>
          <w:tcPr>
            <w:tcW w:w="12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590</w:t>
            </w:r>
          </w:p>
        </w:tc>
        <w:tc>
          <w:tcPr>
            <w:tcW w:w="180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230</w:t>
            </w:r>
          </w:p>
        </w:tc>
        <w:tc>
          <w:tcPr>
            <w:tcW w:w="13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173,42</w:t>
            </w:r>
          </w:p>
        </w:tc>
        <w:tc>
          <w:tcPr>
            <w:tcW w:w="13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sz w:val="24"/>
                <w:szCs w:val="24"/>
                <w:lang w:eastAsia="ru-RU"/>
              </w:rPr>
            </w:pPr>
            <w:r w:rsidRPr="002902D2">
              <w:rPr>
                <w:rFonts w:ascii="Times New Roman" w:eastAsia="Times New Roman" w:hAnsi="Times New Roman" w:cs="Times New Roman"/>
                <w:sz w:val="24"/>
                <w:szCs w:val="24"/>
                <w:lang w:eastAsia="ru-RU"/>
              </w:rPr>
              <w:t>176,41</w:t>
            </w:r>
          </w:p>
        </w:tc>
      </w:tr>
      <w:tr w:rsidR="002902D2" w:rsidRPr="002902D2" w:rsidTr="00C87CE4">
        <w:trPr>
          <w:trHeight w:val="20"/>
        </w:trPr>
        <w:tc>
          <w:tcPr>
            <w:tcW w:w="2200" w:type="dxa"/>
            <w:shd w:val="clear" w:color="auto" w:fill="auto"/>
            <w:noWrap/>
            <w:vAlign w:val="bottom"/>
          </w:tcPr>
          <w:p w:rsidR="002902D2" w:rsidRPr="002902D2" w:rsidRDefault="002902D2" w:rsidP="002902D2">
            <w:pPr>
              <w:spacing w:after="0" w:line="240" w:lineRule="auto"/>
              <w:rPr>
                <w:rFonts w:ascii="Times New Roman" w:eastAsia="Times New Roman" w:hAnsi="Times New Roman" w:cs="Times New Roman"/>
                <w:b/>
                <w:bCs/>
                <w:sz w:val="24"/>
                <w:szCs w:val="24"/>
                <w:lang w:eastAsia="ru-RU"/>
              </w:rPr>
            </w:pPr>
            <w:r w:rsidRPr="002902D2">
              <w:rPr>
                <w:rFonts w:ascii="Times New Roman" w:eastAsia="Times New Roman" w:hAnsi="Times New Roman" w:cs="Times New Roman"/>
                <w:b/>
                <w:bCs/>
                <w:sz w:val="24"/>
                <w:szCs w:val="24"/>
                <w:lang w:eastAsia="ru-RU"/>
              </w:rPr>
              <w:t>Итого</w:t>
            </w:r>
          </w:p>
        </w:tc>
        <w:tc>
          <w:tcPr>
            <w:tcW w:w="130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b/>
                <w:bCs/>
                <w:sz w:val="24"/>
                <w:szCs w:val="24"/>
                <w:lang w:eastAsia="ru-RU"/>
              </w:rPr>
            </w:pPr>
            <w:r w:rsidRPr="002902D2">
              <w:rPr>
                <w:rFonts w:ascii="Times New Roman" w:eastAsia="Times New Roman" w:hAnsi="Times New Roman" w:cs="Times New Roman"/>
                <w:b/>
                <w:bCs/>
                <w:sz w:val="24"/>
                <w:szCs w:val="24"/>
                <w:lang w:eastAsia="ru-RU"/>
              </w:rPr>
              <w:t>580</w:t>
            </w:r>
          </w:p>
        </w:tc>
        <w:tc>
          <w:tcPr>
            <w:tcW w:w="12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b/>
                <w:bCs/>
                <w:sz w:val="24"/>
                <w:szCs w:val="24"/>
                <w:lang w:eastAsia="ru-RU"/>
              </w:rPr>
            </w:pPr>
            <w:r w:rsidRPr="002902D2">
              <w:rPr>
                <w:rFonts w:ascii="Times New Roman" w:eastAsia="Times New Roman" w:hAnsi="Times New Roman" w:cs="Times New Roman"/>
                <w:b/>
                <w:bCs/>
                <w:sz w:val="24"/>
                <w:szCs w:val="24"/>
                <w:lang w:eastAsia="ru-RU"/>
              </w:rPr>
              <w:t>590</w:t>
            </w:r>
          </w:p>
        </w:tc>
        <w:tc>
          <w:tcPr>
            <w:tcW w:w="180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b/>
                <w:bCs/>
                <w:sz w:val="24"/>
                <w:szCs w:val="24"/>
                <w:lang w:eastAsia="ru-RU"/>
              </w:rPr>
            </w:pPr>
            <w:r w:rsidRPr="002902D2">
              <w:rPr>
                <w:rFonts w:ascii="Times New Roman" w:eastAsia="Times New Roman" w:hAnsi="Times New Roman" w:cs="Times New Roman"/>
                <w:b/>
                <w:bCs/>
                <w:sz w:val="24"/>
                <w:szCs w:val="24"/>
                <w:lang w:eastAsia="ru-RU"/>
              </w:rPr>
              <w:t> </w:t>
            </w:r>
          </w:p>
        </w:tc>
        <w:tc>
          <w:tcPr>
            <w:tcW w:w="13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b/>
                <w:sz w:val="24"/>
                <w:szCs w:val="24"/>
                <w:lang w:eastAsia="ru-RU"/>
              </w:rPr>
            </w:pPr>
            <w:r w:rsidRPr="002902D2">
              <w:rPr>
                <w:rFonts w:ascii="Times New Roman" w:eastAsia="Times New Roman" w:hAnsi="Times New Roman" w:cs="Times New Roman"/>
                <w:b/>
                <w:sz w:val="24"/>
                <w:szCs w:val="24"/>
                <w:lang w:eastAsia="ru-RU"/>
              </w:rPr>
              <w:t>173,42</w:t>
            </w:r>
          </w:p>
        </w:tc>
        <w:tc>
          <w:tcPr>
            <w:tcW w:w="1340" w:type="dxa"/>
            <w:shd w:val="clear" w:color="auto" w:fill="auto"/>
            <w:noWrap/>
            <w:vAlign w:val="center"/>
          </w:tcPr>
          <w:p w:rsidR="002902D2" w:rsidRPr="002902D2" w:rsidRDefault="002902D2" w:rsidP="002902D2">
            <w:pPr>
              <w:spacing w:after="0" w:line="240" w:lineRule="auto"/>
              <w:jc w:val="center"/>
              <w:rPr>
                <w:rFonts w:ascii="Times New Roman" w:eastAsia="Times New Roman" w:hAnsi="Times New Roman" w:cs="Times New Roman"/>
                <w:b/>
                <w:sz w:val="24"/>
                <w:szCs w:val="24"/>
                <w:lang w:eastAsia="ru-RU"/>
              </w:rPr>
            </w:pPr>
            <w:r w:rsidRPr="002902D2">
              <w:rPr>
                <w:rFonts w:ascii="Times New Roman" w:eastAsia="Times New Roman" w:hAnsi="Times New Roman" w:cs="Times New Roman"/>
                <w:b/>
                <w:sz w:val="24"/>
                <w:szCs w:val="24"/>
                <w:lang w:eastAsia="ru-RU"/>
              </w:rPr>
              <w:t>176,41</w:t>
            </w:r>
          </w:p>
        </w:tc>
      </w:tr>
    </w:tbl>
    <w:p w:rsidR="00FC41D7" w:rsidRDefault="00FC41D7" w:rsidP="00FC41D7">
      <w:pPr>
        <w:spacing w:after="0" w:line="360" w:lineRule="auto"/>
        <w:ind w:firstLine="709"/>
        <w:jc w:val="both"/>
        <w:rPr>
          <w:rFonts w:ascii="Times New Roman" w:hAnsi="Times New Roman" w:cs="Times New Roman"/>
          <w:sz w:val="28"/>
          <w:szCs w:val="28"/>
        </w:rPr>
      </w:pP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 xml:space="preserve">Проектом генерального плана </w:t>
      </w:r>
      <w:r w:rsidR="00DA7048">
        <w:rPr>
          <w:rFonts w:ascii="Times New Roman" w:hAnsi="Times New Roman" w:cs="Times New Roman"/>
          <w:sz w:val="28"/>
          <w:szCs w:val="28"/>
        </w:rPr>
        <w:t>С</w:t>
      </w:r>
      <w:r w:rsidRPr="002902D2">
        <w:rPr>
          <w:rFonts w:ascii="Times New Roman" w:hAnsi="Times New Roman" w:cs="Times New Roman"/>
          <w:sz w:val="28"/>
          <w:szCs w:val="28"/>
        </w:rPr>
        <w:t xml:space="preserve">ельского поселения в с. Красный Яр не предусмотрено бурение скважины для школы. На первую очередь и на расчетный срок предусматривается строительство централизованной системы водоснабжения; на первую очередь – строительство водонапорной башни с объемом бака, который будет вмещать неприкосновенный объем воды в размере 4,23 м3 на пожаротушение и хозяйственно-питьевые нужды населения в течение 10 минут. Проектом на первую очередь предусмотрена ликвидация </w:t>
      </w:r>
      <w:r w:rsidRPr="002902D2">
        <w:rPr>
          <w:rFonts w:ascii="Times New Roman" w:hAnsi="Times New Roman" w:cs="Times New Roman"/>
          <w:sz w:val="28"/>
          <w:szCs w:val="28"/>
        </w:rPr>
        <w:lastRenderedPageBreak/>
        <w:t>водопроводной скважины ввиду строительства водозаборных сооружений, включающих в себя установку подготовки воды и насосную станцию подачи воды. Перед подачей воды потребителям проектом предусмотрена ее дезинфекция на станции водоподготовки.</w:t>
      </w: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Так как в области существует вероятность размыва берегов реки Бикин, проектом на первую очередь предусмотрено мероприятие по укреплению береговой полосы в месте проектируемого поверхностного водозабора.</w:t>
      </w: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 xml:space="preserve">Для поверхностного источника водоснабжения и водонапорной башни проектом предусматриваются зоны санитарной охраны (ЗСО) </w:t>
      </w:r>
      <w:r>
        <w:rPr>
          <w:rFonts w:ascii="Times New Roman" w:hAnsi="Times New Roman" w:cs="Times New Roman"/>
          <w:sz w:val="28"/>
          <w:szCs w:val="28"/>
        </w:rPr>
        <w:t>и оформление разрешения на водо</w:t>
      </w:r>
      <w:r w:rsidRPr="002902D2">
        <w:rPr>
          <w:rFonts w:ascii="Times New Roman" w:hAnsi="Times New Roman" w:cs="Times New Roman"/>
          <w:sz w:val="28"/>
          <w:szCs w:val="28"/>
        </w:rPr>
        <w:t>пользование.</w:t>
      </w:r>
    </w:p>
    <w:p w:rsidR="002902D2" w:rsidRPr="00FC41D7"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Для зон санитарной охраны поверхностного ис</w:t>
      </w:r>
      <w:r>
        <w:rPr>
          <w:rFonts w:ascii="Times New Roman" w:hAnsi="Times New Roman" w:cs="Times New Roman"/>
          <w:sz w:val="28"/>
          <w:szCs w:val="28"/>
        </w:rPr>
        <w:t>точника водоснабжения должны со</w:t>
      </w:r>
      <w:r w:rsidRPr="002902D2">
        <w:rPr>
          <w:rFonts w:ascii="Times New Roman" w:hAnsi="Times New Roman" w:cs="Times New Roman"/>
          <w:sz w:val="28"/>
          <w:szCs w:val="28"/>
        </w:rPr>
        <w:t>блюдаться требования в соответствии СанПиН 2.1.4.1110-02.</w:t>
      </w:r>
    </w:p>
    <w:p w:rsidR="00FC41D7" w:rsidRPr="00FC41D7" w:rsidRDefault="00FC41D7" w:rsidP="00D655D2">
      <w:pPr>
        <w:spacing w:after="0" w:line="240" w:lineRule="auto"/>
        <w:ind w:firstLine="709"/>
        <w:jc w:val="both"/>
        <w:rPr>
          <w:rFonts w:ascii="Times New Roman" w:hAnsi="Times New Roman" w:cs="Times New Roman"/>
          <w:sz w:val="28"/>
          <w:szCs w:val="28"/>
        </w:rPr>
      </w:pPr>
    </w:p>
    <w:p w:rsidR="00DA7048"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6A275C">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теплоснабжения на период 2021-2031</w:t>
      </w:r>
      <w:r w:rsidRPr="006A275C">
        <w:rPr>
          <w:rFonts w:ascii="Times New Roman" w:hAnsi="Times New Roman" w:cs="Times New Roman"/>
          <w:b/>
          <w:sz w:val="28"/>
          <w:szCs w:val="28"/>
        </w:rPr>
        <w:t xml:space="preserve"> годов</w:t>
      </w:r>
    </w:p>
    <w:p w:rsidR="002902D2" w:rsidRDefault="002902D2" w:rsidP="00D655D2">
      <w:pPr>
        <w:spacing w:after="0" w:line="240" w:lineRule="auto"/>
        <w:ind w:firstLine="709"/>
        <w:jc w:val="both"/>
        <w:rPr>
          <w:rFonts w:ascii="Times New Roman" w:hAnsi="Times New Roman" w:cs="Times New Roman"/>
          <w:b/>
          <w:sz w:val="28"/>
          <w:szCs w:val="28"/>
        </w:rPr>
      </w:pP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При определении расходов тепла на отопление, вентиляци</w:t>
      </w:r>
      <w:r>
        <w:rPr>
          <w:rFonts w:ascii="Times New Roman" w:hAnsi="Times New Roman" w:cs="Times New Roman"/>
          <w:sz w:val="28"/>
          <w:szCs w:val="28"/>
        </w:rPr>
        <w:t>ю и горячее водоснабже</w:t>
      </w:r>
      <w:r w:rsidRPr="002902D2">
        <w:rPr>
          <w:rFonts w:ascii="Times New Roman" w:hAnsi="Times New Roman" w:cs="Times New Roman"/>
          <w:sz w:val="28"/>
          <w:szCs w:val="28"/>
        </w:rPr>
        <w:t>ние в качестве справочных материалов принимались:</w:t>
      </w:r>
    </w:p>
    <w:p w:rsidR="002902D2" w:rsidRPr="002902D2" w:rsidRDefault="002902D2"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2902D2">
        <w:rPr>
          <w:rFonts w:ascii="Times New Roman" w:hAnsi="Times New Roman" w:cs="Times New Roman"/>
          <w:sz w:val="28"/>
          <w:szCs w:val="28"/>
        </w:rPr>
        <w:t>СП 50.13330.2012 «Тепловая защита зданий»;</w:t>
      </w:r>
    </w:p>
    <w:p w:rsidR="002902D2" w:rsidRPr="002902D2" w:rsidRDefault="002902D2"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2902D2">
        <w:rPr>
          <w:rFonts w:ascii="Times New Roman" w:hAnsi="Times New Roman" w:cs="Times New Roman"/>
          <w:sz w:val="28"/>
          <w:szCs w:val="28"/>
        </w:rPr>
        <w:t>СП124. 13330.2012 «Тепловые сети»;</w:t>
      </w:r>
    </w:p>
    <w:p w:rsidR="002902D2" w:rsidRPr="002902D2" w:rsidRDefault="003F51DB" w:rsidP="00D655D2">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СП 30.13330.2020</w:t>
      </w:r>
      <w:r w:rsidR="002902D2" w:rsidRPr="002902D2">
        <w:rPr>
          <w:rFonts w:ascii="Times New Roman" w:hAnsi="Times New Roman" w:cs="Times New Roman"/>
          <w:sz w:val="28"/>
          <w:szCs w:val="28"/>
        </w:rPr>
        <w:t xml:space="preserve"> «Внутренний водопровод и канализация зданий».</w:t>
      </w:r>
    </w:p>
    <w:p w:rsidR="002902D2" w:rsidRP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В соответствии с СП 131 13330. 2012 «Строительная климатология» температурный режим территории муниципального образования харак</w:t>
      </w:r>
      <w:r w:rsidR="00B266B9">
        <w:rPr>
          <w:rFonts w:ascii="Times New Roman" w:hAnsi="Times New Roman" w:cs="Times New Roman"/>
          <w:sz w:val="28"/>
          <w:szCs w:val="28"/>
        </w:rPr>
        <w:t>теризуется следующими климатиче</w:t>
      </w:r>
      <w:r w:rsidRPr="002902D2">
        <w:rPr>
          <w:rFonts w:ascii="Times New Roman" w:hAnsi="Times New Roman" w:cs="Times New Roman"/>
          <w:sz w:val="28"/>
          <w:szCs w:val="28"/>
        </w:rPr>
        <w:t>скими данными: средняя температура отопительного периода 10</w:t>
      </w:r>
      <w:r w:rsidR="00B266B9">
        <w:rPr>
          <w:rFonts w:ascii="Times New Roman" w:hAnsi="Times New Roman" w:cs="Times New Roman"/>
          <w:sz w:val="28"/>
          <w:szCs w:val="28"/>
        </w:rPr>
        <w:t xml:space="preserve"> </w:t>
      </w:r>
      <w:r w:rsidRPr="002902D2">
        <w:rPr>
          <w:rFonts w:ascii="Times New Roman" w:hAnsi="Times New Roman" w:cs="Times New Roman"/>
          <w:sz w:val="28"/>
          <w:szCs w:val="28"/>
        </w:rPr>
        <w:t xml:space="preserve">°С, продолжительность отопительного периода </w:t>
      </w:r>
      <w:r w:rsidR="00DA7048">
        <w:rPr>
          <w:rFonts w:ascii="Times New Roman" w:hAnsi="Times New Roman" w:cs="Times New Roman"/>
          <w:sz w:val="28"/>
          <w:szCs w:val="28"/>
        </w:rPr>
        <w:t xml:space="preserve">    </w:t>
      </w:r>
      <w:r w:rsidRPr="002902D2">
        <w:rPr>
          <w:rFonts w:ascii="Times New Roman" w:hAnsi="Times New Roman" w:cs="Times New Roman"/>
          <w:sz w:val="28"/>
          <w:szCs w:val="28"/>
        </w:rPr>
        <w:t>210 суток, расчетная температур</w:t>
      </w:r>
      <w:r w:rsidR="00B266B9">
        <w:rPr>
          <w:rFonts w:ascii="Times New Roman" w:hAnsi="Times New Roman" w:cs="Times New Roman"/>
          <w:sz w:val="28"/>
          <w:szCs w:val="28"/>
        </w:rPr>
        <w:t>а наружного воздуха для проекти</w:t>
      </w:r>
      <w:r w:rsidRPr="002902D2">
        <w:rPr>
          <w:rFonts w:ascii="Times New Roman" w:hAnsi="Times New Roman" w:cs="Times New Roman"/>
          <w:sz w:val="28"/>
          <w:szCs w:val="28"/>
        </w:rPr>
        <w:t xml:space="preserve">рования отопления и вентиляции </w:t>
      </w:r>
      <w:r w:rsidR="00BE2D4C">
        <w:rPr>
          <w:rFonts w:ascii="Times New Roman" w:hAnsi="Times New Roman" w:cs="Times New Roman"/>
          <w:sz w:val="28"/>
          <w:szCs w:val="28"/>
        </w:rPr>
        <w:t>–</w:t>
      </w:r>
      <w:r w:rsidR="00DA7048">
        <w:rPr>
          <w:rFonts w:ascii="Times New Roman" w:hAnsi="Times New Roman" w:cs="Times New Roman"/>
          <w:sz w:val="28"/>
          <w:szCs w:val="28"/>
        </w:rPr>
        <w:t xml:space="preserve"> </w:t>
      </w:r>
      <w:r w:rsidRPr="002902D2">
        <w:rPr>
          <w:rFonts w:ascii="Times New Roman" w:hAnsi="Times New Roman" w:cs="Times New Roman"/>
          <w:sz w:val="28"/>
          <w:szCs w:val="28"/>
        </w:rPr>
        <w:t>35</w:t>
      </w:r>
      <w:r w:rsidR="00BE2D4C">
        <w:rPr>
          <w:rFonts w:ascii="Times New Roman" w:hAnsi="Times New Roman" w:cs="Times New Roman"/>
          <w:sz w:val="28"/>
          <w:szCs w:val="28"/>
        </w:rPr>
        <w:t xml:space="preserve"> </w:t>
      </w:r>
      <w:r w:rsidRPr="002902D2">
        <w:rPr>
          <w:rFonts w:ascii="Times New Roman" w:hAnsi="Times New Roman" w:cs="Times New Roman"/>
          <w:sz w:val="28"/>
          <w:szCs w:val="28"/>
        </w:rPr>
        <w:t>°С.</w:t>
      </w:r>
    </w:p>
    <w:p w:rsidR="002902D2" w:rsidRDefault="002902D2" w:rsidP="002902D2">
      <w:pPr>
        <w:spacing w:after="0" w:line="360" w:lineRule="auto"/>
        <w:ind w:firstLine="709"/>
        <w:jc w:val="both"/>
        <w:rPr>
          <w:rFonts w:ascii="Times New Roman" w:hAnsi="Times New Roman" w:cs="Times New Roman"/>
          <w:sz w:val="28"/>
          <w:szCs w:val="28"/>
        </w:rPr>
      </w:pPr>
      <w:r w:rsidRPr="002902D2">
        <w:rPr>
          <w:rFonts w:ascii="Times New Roman" w:hAnsi="Times New Roman" w:cs="Times New Roman"/>
          <w:sz w:val="28"/>
          <w:szCs w:val="28"/>
        </w:rPr>
        <w:t xml:space="preserve">Для проектируемых жилых зданий максимальный </w:t>
      </w:r>
      <w:r w:rsidR="00BE2D4C">
        <w:rPr>
          <w:rFonts w:ascii="Times New Roman" w:hAnsi="Times New Roman" w:cs="Times New Roman"/>
          <w:sz w:val="28"/>
          <w:szCs w:val="28"/>
        </w:rPr>
        <w:t>тепловой поток на отопление рас</w:t>
      </w:r>
      <w:r w:rsidRPr="002902D2">
        <w:rPr>
          <w:rFonts w:ascii="Times New Roman" w:hAnsi="Times New Roman" w:cs="Times New Roman"/>
          <w:sz w:val="28"/>
          <w:szCs w:val="28"/>
        </w:rPr>
        <w:t xml:space="preserve">считан в соответствии с удельными показателями максимальной тепловой нагрузки на отопление и вентиляцию жилых домов, приведенными в СП 124.13330. 2012 «Тепловые сети», на отопление общественных зданий в соответствии с показателями нормируемой удельной характеристики расхода тепловой энергии, приведёнными в СП 50. 13330. 2012 «Тепловая защита </w:t>
      </w:r>
      <w:r w:rsidRPr="002902D2">
        <w:rPr>
          <w:rFonts w:ascii="Times New Roman" w:hAnsi="Times New Roman" w:cs="Times New Roman"/>
          <w:sz w:val="28"/>
          <w:szCs w:val="28"/>
        </w:rPr>
        <w:lastRenderedPageBreak/>
        <w:t>зданий», на вентиляцию общественн</w:t>
      </w:r>
      <w:r w:rsidR="00B266B9">
        <w:rPr>
          <w:rFonts w:ascii="Times New Roman" w:hAnsi="Times New Roman" w:cs="Times New Roman"/>
          <w:sz w:val="28"/>
          <w:szCs w:val="28"/>
        </w:rPr>
        <w:t>ых зданий по удельным вентиляци</w:t>
      </w:r>
      <w:r w:rsidRPr="002902D2">
        <w:rPr>
          <w:rFonts w:ascii="Times New Roman" w:hAnsi="Times New Roman" w:cs="Times New Roman"/>
          <w:sz w:val="28"/>
          <w:szCs w:val="28"/>
        </w:rPr>
        <w:t>онным характеристикам зданий. Расходы тепла на горячее водоснабжение определены в</w:t>
      </w:r>
      <w:r w:rsidR="003F51DB">
        <w:rPr>
          <w:rFonts w:ascii="Times New Roman" w:hAnsi="Times New Roman" w:cs="Times New Roman"/>
          <w:sz w:val="28"/>
          <w:szCs w:val="28"/>
        </w:rPr>
        <w:t xml:space="preserve"> соответствии с СП 30.13330.2020</w:t>
      </w:r>
      <w:r w:rsidRPr="002902D2">
        <w:rPr>
          <w:rFonts w:ascii="Times New Roman" w:hAnsi="Times New Roman" w:cs="Times New Roman"/>
          <w:sz w:val="28"/>
          <w:szCs w:val="28"/>
        </w:rPr>
        <w:t xml:space="preserve"> «Внутренний водопровод и канализация зданий». Норма расхода горячей воды на одного жителя принята 85</w:t>
      </w:r>
      <w:r w:rsidR="00C87CE4">
        <w:rPr>
          <w:rFonts w:ascii="Times New Roman" w:hAnsi="Times New Roman" w:cs="Times New Roman"/>
          <w:sz w:val="28"/>
          <w:szCs w:val="28"/>
        </w:rPr>
        <w:t xml:space="preserve"> </w:t>
      </w:r>
      <w:r w:rsidRPr="002902D2">
        <w:rPr>
          <w:rFonts w:ascii="Times New Roman" w:hAnsi="Times New Roman" w:cs="Times New Roman"/>
          <w:sz w:val="28"/>
          <w:szCs w:val="28"/>
        </w:rPr>
        <w:t xml:space="preserve">л/сут. Все расчетные данные сведены в таблицы </w:t>
      </w:r>
      <w:r w:rsidR="00B266B9">
        <w:rPr>
          <w:rFonts w:ascii="Times New Roman" w:hAnsi="Times New Roman" w:cs="Times New Roman"/>
          <w:sz w:val="28"/>
          <w:szCs w:val="28"/>
        </w:rPr>
        <w:t>3 и 4</w:t>
      </w:r>
      <w:r w:rsidRPr="002902D2">
        <w:rPr>
          <w:rFonts w:ascii="Times New Roman" w:hAnsi="Times New Roman" w:cs="Times New Roman"/>
          <w:sz w:val="28"/>
          <w:szCs w:val="28"/>
        </w:rPr>
        <w:t>.</w:t>
      </w:r>
    </w:p>
    <w:p w:rsidR="00B266B9" w:rsidRDefault="00B266B9" w:rsidP="00B266B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7"/>
        <w:gridCol w:w="901"/>
        <w:gridCol w:w="900"/>
        <w:gridCol w:w="2504"/>
        <w:gridCol w:w="916"/>
        <w:gridCol w:w="900"/>
        <w:gridCol w:w="1214"/>
      </w:tblGrid>
      <w:tr w:rsidR="00B266B9" w:rsidRPr="00B266B9" w:rsidTr="00B266B9">
        <w:trPr>
          <w:tblHeader/>
          <w:jc w:val="center"/>
        </w:trPr>
        <w:tc>
          <w:tcPr>
            <w:tcW w:w="3948" w:type="dxa"/>
            <w:gridSpan w:val="3"/>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Жилые здания</w:t>
            </w:r>
          </w:p>
        </w:tc>
        <w:tc>
          <w:tcPr>
            <w:tcW w:w="5534" w:type="dxa"/>
            <w:gridSpan w:val="4"/>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Общественные здания</w:t>
            </w:r>
          </w:p>
        </w:tc>
      </w:tr>
      <w:tr w:rsidR="00B266B9" w:rsidRPr="00B266B9" w:rsidTr="00B266B9">
        <w:trPr>
          <w:tblHeader/>
          <w:jc w:val="center"/>
        </w:trPr>
        <w:tc>
          <w:tcPr>
            <w:tcW w:w="2147"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Общая площадь</w:t>
            </w:r>
          </w:p>
          <w:p w:rsidR="00B266B9" w:rsidRPr="00B266B9" w:rsidRDefault="00B266B9" w:rsidP="00D655D2">
            <w:pPr>
              <w:spacing w:after="0" w:line="240" w:lineRule="auto"/>
              <w:jc w:val="center"/>
              <w:rPr>
                <w:rFonts w:ascii="Times New Roman" w:eastAsia="Times New Roman" w:hAnsi="Times New Roman" w:cs="Times New Roman"/>
                <w:sz w:val="24"/>
                <w:szCs w:val="24"/>
                <w:vertAlign w:val="superscript"/>
              </w:rPr>
            </w:pPr>
            <w:r w:rsidRPr="00B266B9">
              <w:rPr>
                <w:rFonts w:ascii="Times New Roman" w:eastAsia="Times New Roman" w:hAnsi="Times New Roman" w:cs="Times New Roman"/>
                <w:sz w:val="24"/>
                <w:szCs w:val="24"/>
              </w:rPr>
              <w:t>тыс. м. кв.</w:t>
            </w:r>
          </w:p>
        </w:tc>
        <w:tc>
          <w:tcPr>
            <w:tcW w:w="1801" w:type="dxa"/>
            <w:gridSpan w:val="2"/>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Тепловые</w:t>
            </w:r>
          </w:p>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нагрузки</w:t>
            </w:r>
          </w:p>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квт</w:t>
            </w:r>
          </w:p>
        </w:tc>
        <w:tc>
          <w:tcPr>
            <w:tcW w:w="2504"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Наименование</w:t>
            </w:r>
          </w:p>
        </w:tc>
        <w:tc>
          <w:tcPr>
            <w:tcW w:w="3030" w:type="dxa"/>
            <w:gridSpan w:val="3"/>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Тепловые</w:t>
            </w:r>
          </w:p>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нагрузки</w:t>
            </w:r>
          </w:p>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квт</w:t>
            </w:r>
          </w:p>
        </w:tc>
      </w:tr>
      <w:tr w:rsidR="00B266B9" w:rsidRPr="00B266B9" w:rsidTr="00B266B9">
        <w:trPr>
          <w:tblHeader/>
          <w:jc w:val="center"/>
        </w:trPr>
        <w:tc>
          <w:tcPr>
            <w:tcW w:w="2147"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vertAlign w:val="superscript"/>
              </w:rPr>
            </w:pPr>
          </w:p>
        </w:tc>
        <w:tc>
          <w:tcPr>
            <w:tcW w:w="901"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val="en-US"/>
              </w:rPr>
              <w:t>Q</w:t>
            </w:r>
            <w:r w:rsidRPr="00B266B9">
              <w:rPr>
                <w:rFonts w:ascii="Times New Roman" w:eastAsia="Times New Roman" w:hAnsi="Times New Roman" w:cs="Times New Roman"/>
                <w:sz w:val="24"/>
                <w:szCs w:val="24"/>
              </w:rPr>
              <w:t>о</w:t>
            </w:r>
          </w:p>
        </w:tc>
        <w:tc>
          <w:tcPr>
            <w:tcW w:w="900"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val="en-US"/>
              </w:rPr>
              <w:t>Q</w:t>
            </w:r>
            <w:r w:rsidRPr="00B266B9">
              <w:rPr>
                <w:rFonts w:ascii="Times New Roman" w:eastAsia="Times New Roman" w:hAnsi="Times New Roman" w:cs="Times New Roman"/>
                <w:sz w:val="24"/>
                <w:szCs w:val="24"/>
                <w:vertAlign w:val="subscript"/>
              </w:rPr>
              <w:t>гвс.ср.</w:t>
            </w:r>
          </w:p>
        </w:tc>
        <w:tc>
          <w:tcPr>
            <w:tcW w:w="2504"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p>
        </w:tc>
        <w:tc>
          <w:tcPr>
            <w:tcW w:w="916"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val="en-US"/>
              </w:rPr>
              <w:t>Q</w:t>
            </w:r>
            <w:r w:rsidRPr="00B266B9">
              <w:rPr>
                <w:rFonts w:ascii="Times New Roman" w:eastAsia="Times New Roman" w:hAnsi="Times New Roman" w:cs="Times New Roman"/>
                <w:sz w:val="24"/>
                <w:szCs w:val="24"/>
              </w:rPr>
              <w:t>о</w:t>
            </w:r>
          </w:p>
        </w:tc>
        <w:tc>
          <w:tcPr>
            <w:tcW w:w="900"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val="en-US"/>
              </w:rPr>
              <w:t>Q</w:t>
            </w:r>
            <w:r w:rsidRPr="00B266B9">
              <w:rPr>
                <w:rFonts w:ascii="Times New Roman" w:eastAsia="Times New Roman" w:hAnsi="Times New Roman" w:cs="Times New Roman"/>
                <w:sz w:val="24"/>
                <w:szCs w:val="24"/>
              </w:rPr>
              <w:t>в</w:t>
            </w:r>
          </w:p>
        </w:tc>
        <w:tc>
          <w:tcPr>
            <w:tcW w:w="1214" w:type="dxa"/>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val="en-US"/>
              </w:rPr>
              <w:t>Q</w:t>
            </w:r>
            <w:r w:rsidRPr="00B266B9">
              <w:rPr>
                <w:rFonts w:ascii="Times New Roman" w:eastAsia="Times New Roman" w:hAnsi="Times New Roman" w:cs="Times New Roman"/>
                <w:sz w:val="24"/>
                <w:szCs w:val="24"/>
                <w:vertAlign w:val="subscript"/>
              </w:rPr>
              <w:t>гвс.ср.</w:t>
            </w:r>
          </w:p>
        </w:tc>
      </w:tr>
      <w:tr w:rsidR="00D94F3D" w:rsidRPr="00B266B9" w:rsidTr="00D655D2">
        <w:trPr>
          <w:trHeight w:val="267"/>
          <w:jc w:val="center"/>
        </w:trPr>
        <w:tc>
          <w:tcPr>
            <w:tcW w:w="9482" w:type="dxa"/>
            <w:gridSpan w:val="7"/>
            <w:vAlign w:val="center"/>
          </w:tcPr>
          <w:p w:rsidR="00D94F3D" w:rsidRPr="00B266B9" w:rsidRDefault="00D94F3D" w:rsidP="00D94F3D">
            <w:pPr>
              <w:spacing w:after="0" w:line="240" w:lineRule="auto"/>
              <w:jc w:val="center"/>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с.</w:t>
            </w:r>
            <w:r>
              <w:rPr>
                <w:rFonts w:ascii="Times New Roman" w:eastAsia="Times New Roman" w:hAnsi="Times New Roman" w:cs="Times New Roman"/>
                <w:sz w:val="24"/>
                <w:szCs w:val="24"/>
              </w:rPr>
              <w:t xml:space="preserve"> </w:t>
            </w:r>
            <w:r w:rsidRPr="00B266B9">
              <w:rPr>
                <w:rFonts w:ascii="Times New Roman" w:eastAsia="Times New Roman" w:hAnsi="Times New Roman" w:cs="Times New Roman"/>
                <w:sz w:val="24"/>
                <w:szCs w:val="24"/>
              </w:rPr>
              <w:t>Красный Яр</w:t>
            </w:r>
          </w:p>
        </w:tc>
      </w:tr>
      <w:tr w:rsidR="00B266B9" w:rsidRPr="00B266B9" w:rsidTr="00B266B9">
        <w:trPr>
          <w:jc w:val="center"/>
        </w:trPr>
        <w:tc>
          <w:tcPr>
            <w:tcW w:w="2147"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 xml:space="preserve">Зона застройки индивид. жилыми домами </w:t>
            </w:r>
          </w:p>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2,2</w:t>
            </w: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162,8</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31,16</w:t>
            </w: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Клуб, библиотека, предприятие общественного питания на 25 мест в составе МФКДК</w:t>
            </w:r>
          </w:p>
        </w:tc>
        <w:tc>
          <w:tcPr>
            <w:tcW w:w="916"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115,17</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165,59</w:t>
            </w:r>
          </w:p>
        </w:tc>
        <w:tc>
          <w:tcPr>
            <w:tcW w:w="121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35,48</w:t>
            </w:r>
          </w:p>
        </w:tc>
      </w:tr>
      <w:tr w:rsidR="00B266B9" w:rsidRPr="00B266B9" w:rsidTr="00B266B9">
        <w:trPr>
          <w:jc w:val="center"/>
        </w:trPr>
        <w:tc>
          <w:tcPr>
            <w:tcW w:w="2147"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 xml:space="preserve">Магазин на </w:t>
            </w:r>
            <w:smartTag w:uri="urn:schemas-microsoft-com:office:smarttags" w:element="metricconverter">
              <w:smartTagPr>
                <w:attr w:name="ProductID" w:val="50 м2"/>
              </w:smartTagPr>
              <w:r w:rsidRPr="00B266B9">
                <w:rPr>
                  <w:rFonts w:ascii="Times New Roman" w:eastAsia="Times New Roman" w:hAnsi="Times New Roman" w:cs="Times New Roman"/>
                  <w:sz w:val="24"/>
                  <w:szCs w:val="24"/>
                </w:rPr>
                <w:t>50 м</w:t>
              </w:r>
              <w:r w:rsidRPr="00B266B9">
                <w:rPr>
                  <w:rFonts w:ascii="Times New Roman" w:eastAsia="Times New Roman" w:hAnsi="Times New Roman" w:cs="Times New Roman"/>
                  <w:sz w:val="24"/>
                  <w:szCs w:val="24"/>
                  <w:vertAlign w:val="superscript"/>
                </w:rPr>
                <w:t>2</w:t>
              </w:r>
            </w:smartTag>
            <w:r w:rsidRPr="00B266B9">
              <w:rPr>
                <w:rFonts w:ascii="Times New Roman" w:eastAsia="Times New Roman" w:hAnsi="Times New Roman" w:cs="Times New Roman"/>
                <w:sz w:val="24"/>
                <w:szCs w:val="24"/>
                <w:vertAlign w:val="superscript"/>
              </w:rPr>
              <w:t xml:space="preserve"> </w:t>
            </w:r>
            <w:r w:rsidRPr="00B266B9">
              <w:rPr>
                <w:rFonts w:ascii="Times New Roman" w:eastAsia="Times New Roman" w:hAnsi="Times New Roman" w:cs="Times New Roman"/>
                <w:sz w:val="24"/>
                <w:szCs w:val="24"/>
              </w:rPr>
              <w:t>торговой площади</w:t>
            </w:r>
          </w:p>
        </w:tc>
        <w:tc>
          <w:tcPr>
            <w:tcW w:w="916"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7,21</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0,38</w:t>
            </w:r>
          </w:p>
        </w:tc>
      </w:tr>
      <w:tr w:rsidR="00B266B9" w:rsidRPr="00B266B9" w:rsidTr="00B266B9">
        <w:trPr>
          <w:jc w:val="center"/>
        </w:trPr>
        <w:tc>
          <w:tcPr>
            <w:tcW w:w="2147"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Предприятие непосредственного  бытового обслуживания 1х3</w:t>
            </w:r>
          </w:p>
        </w:tc>
        <w:tc>
          <w:tcPr>
            <w:tcW w:w="916"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5,48</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8,1</w:t>
            </w:r>
          </w:p>
        </w:tc>
      </w:tr>
      <w:tr w:rsidR="00B266B9" w:rsidRPr="00B266B9" w:rsidTr="00B266B9">
        <w:trPr>
          <w:jc w:val="center"/>
        </w:trPr>
        <w:tc>
          <w:tcPr>
            <w:tcW w:w="2147" w:type="dxa"/>
            <w:vMerge w:val="restart"/>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итого</w:t>
            </w: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162,8</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31,16</w:t>
            </w: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16"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127,86</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165,59</w:t>
            </w:r>
          </w:p>
        </w:tc>
        <w:tc>
          <w:tcPr>
            <w:tcW w:w="121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43,96</w:t>
            </w:r>
          </w:p>
        </w:tc>
      </w:tr>
      <w:tr w:rsidR="00B266B9" w:rsidRPr="00B266B9" w:rsidTr="00B266B9">
        <w:trPr>
          <w:jc w:val="center"/>
        </w:trPr>
        <w:tc>
          <w:tcPr>
            <w:tcW w:w="2147" w:type="dxa"/>
            <w:vMerge/>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1801" w:type="dxa"/>
            <w:gridSpan w:val="2"/>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193,96</w:t>
            </w: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3030" w:type="dxa"/>
            <w:gridSpan w:val="3"/>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337,41</w:t>
            </w:r>
          </w:p>
        </w:tc>
      </w:tr>
      <w:tr w:rsidR="00B266B9" w:rsidRPr="00B266B9" w:rsidTr="00B266B9">
        <w:trPr>
          <w:jc w:val="center"/>
        </w:trPr>
        <w:tc>
          <w:tcPr>
            <w:tcW w:w="2147" w:type="dxa"/>
            <w:vMerge/>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7335" w:type="dxa"/>
            <w:gridSpan w:val="6"/>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531,37</w:t>
            </w:r>
          </w:p>
        </w:tc>
      </w:tr>
      <w:tr w:rsidR="00B266B9" w:rsidRPr="00B266B9" w:rsidTr="00B266B9">
        <w:trPr>
          <w:jc w:val="center"/>
        </w:trPr>
        <w:tc>
          <w:tcPr>
            <w:tcW w:w="9482" w:type="dxa"/>
            <w:gridSpan w:val="7"/>
            <w:vAlign w:val="center"/>
          </w:tcPr>
          <w:p w:rsidR="00B266B9" w:rsidRPr="00B266B9" w:rsidRDefault="00C87CE4" w:rsidP="00D94F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D94F3D">
              <w:rPr>
                <w:rFonts w:ascii="Times New Roman" w:eastAsia="Times New Roman" w:hAnsi="Times New Roman" w:cs="Times New Roman"/>
                <w:sz w:val="24"/>
                <w:szCs w:val="24"/>
              </w:rPr>
              <w:t xml:space="preserve"> Олон</w:t>
            </w:r>
          </w:p>
        </w:tc>
      </w:tr>
      <w:tr w:rsidR="00B266B9" w:rsidRPr="00B266B9" w:rsidTr="00B266B9">
        <w:trPr>
          <w:jc w:val="center"/>
        </w:trPr>
        <w:tc>
          <w:tcPr>
            <w:tcW w:w="2147"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 xml:space="preserve">Магазин на </w:t>
            </w:r>
            <w:smartTag w:uri="urn:schemas-microsoft-com:office:smarttags" w:element="metricconverter">
              <w:smartTagPr>
                <w:attr w:name="ProductID" w:val="20 м2"/>
              </w:smartTagPr>
              <w:r w:rsidRPr="00B266B9">
                <w:rPr>
                  <w:rFonts w:ascii="Times New Roman" w:eastAsia="Times New Roman" w:hAnsi="Times New Roman" w:cs="Times New Roman"/>
                  <w:sz w:val="24"/>
                  <w:szCs w:val="24"/>
                </w:rPr>
                <w:t>20 м</w:t>
              </w:r>
              <w:r w:rsidRPr="00B266B9">
                <w:rPr>
                  <w:rFonts w:ascii="Times New Roman" w:eastAsia="Times New Roman" w:hAnsi="Times New Roman" w:cs="Times New Roman"/>
                  <w:sz w:val="24"/>
                  <w:szCs w:val="24"/>
                  <w:vertAlign w:val="superscript"/>
                </w:rPr>
                <w:t>2</w:t>
              </w:r>
            </w:smartTag>
            <w:r w:rsidRPr="00B266B9">
              <w:rPr>
                <w:rFonts w:ascii="Times New Roman" w:eastAsia="Times New Roman" w:hAnsi="Times New Roman" w:cs="Times New Roman"/>
                <w:sz w:val="24"/>
                <w:szCs w:val="24"/>
                <w:vertAlign w:val="superscript"/>
              </w:rPr>
              <w:t xml:space="preserve"> </w:t>
            </w:r>
            <w:r w:rsidRPr="00B266B9">
              <w:rPr>
                <w:rFonts w:ascii="Times New Roman" w:eastAsia="Times New Roman" w:hAnsi="Times New Roman" w:cs="Times New Roman"/>
                <w:sz w:val="24"/>
                <w:szCs w:val="24"/>
              </w:rPr>
              <w:t>торговой площади</w:t>
            </w:r>
          </w:p>
        </w:tc>
        <w:tc>
          <w:tcPr>
            <w:tcW w:w="916"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2,8</w:t>
            </w: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r>
      <w:tr w:rsidR="00B266B9" w:rsidRPr="00B266B9" w:rsidTr="00B266B9">
        <w:trPr>
          <w:jc w:val="center"/>
        </w:trPr>
        <w:tc>
          <w:tcPr>
            <w:tcW w:w="2147" w:type="dxa"/>
            <w:vMerge w:val="restart"/>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итого</w:t>
            </w:r>
          </w:p>
        </w:tc>
        <w:tc>
          <w:tcPr>
            <w:tcW w:w="901"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3030" w:type="dxa"/>
            <w:gridSpan w:val="3"/>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2,8</w:t>
            </w:r>
          </w:p>
        </w:tc>
      </w:tr>
      <w:tr w:rsidR="00B266B9" w:rsidRPr="00B266B9" w:rsidTr="00B266B9">
        <w:trPr>
          <w:jc w:val="center"/>
        </w:trPr>
        <w:tc>
          <w:tcPr>
            <w:tcW w:w="2147" w:type="dxa"/>
            <w:vMerge/>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7335" w:type="dxa"/>
            <w:gridSpan w:val="6"/>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2,8</w:t>
            </w:r>
          </w:p>
        </w:tc>
      </w:tr>
    </w:tbl>
    <w:p w:rsidR="00C87CE4" w:rsidRDefault="00C87CE4" w:rsidP="00BE2D4C">
      <w:pPr>
        <w:spacing w:after="0" w:line="360" w:lineRule="auto"/>
        <w:jc w:val="both"/>
        <w:rPr>
          <w:rFonts w:ascii="Times New Roman" w:hAnsi="Times New Roman" w:cs="Times New Roman"/>
          <w:sz w:val="28"/>
          <w:szCs w:val="28"/>
        </w:rPr>
      </w:pPr>
    </w:p>
    <w:p w:rsidR="00B266B9" w:rsidRDefault="00B266B9" w:rsidP="00B266B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1"/>
        <w:gridCol w:w="901"/>
        <w:gridCol w:w="900"/>
        <w:gridCol w:w="2504"/>
        <w:gridCol w:w="916"/>
        <w:gridCol w:w="900"/>
        <w:gridCol w:w="1215"/>
      </w:tblGrid>
      <w:tr w:rsidR="00B266B9" w:rsidRPr="00B266B9" w:rsidTr="00D94F3D">
        <w:trPr>
          <w:trHeight w:val="441"/>
          <w:tblHeader/>
          <w:jc w:val="center"/>
        </w:trPr>
        <w:tc>
          <w:tcPr>
            <w:tcW w:w="3792" w:type="dxa"/>
            <w:gridSpan w:val="3"/>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Жилые здания</w:t>
            </w:r>
          </w:p>
        </w:tc>
        <w:tc>
          <w:tcPr>
            <w:tcW w:w="5535" w:type="dxa"/>
            <w:gridSpan w:val="4"/>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Общественные здания</w:t>
            </w:r>
          </w:p>
        </w:tc>
      </w:tr>
      <w:tr w:rsidR="00B266B9" w:rsidRPr="00B266B9" w:rsidTr="00B266B9">
        <w:trPr>
          <w:tblHeader/>
          <w:jc w:val="center"/>
        </w:trPr>
        <w:tc>
          <w:tcPr>
            <w:tcW w:w="1991" w:type="dxa"/>
            <w:vMerge w:val="restart"/>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Общая площадь,</w:t>
            </w:r>
          </w:p>
          <w:p w:rsidR="00B266B9" w:rsidRPr="00B266B9" w:rsidRDefault="00B266B9" w:rsidP="00B266B9">
            <w:pPr>
              <w:spacing w:after="0" w:line="240" w:lineRule="auto"/>
              <w:jc w:val="both"/>
              <w:rPr>
                <w:rFonts w:ascii="Times New Roman" w:eastAsia="Times New Roman" w:hAnsi="Times New Roman" w:cs="Times New Roman"/>
                <w:sz w:val="24"/>
                <w:szCs w:val="24"/>
                <w:vertAlign w:val="superscript"/>
                <w:lang w:eastAsia="ru-RU"/>
              </w:rPr>
            </w:pPr>
            <w:r w:rsidRPr="00B266B9">
              <w:rPr>
                <w:rFonts w:ascii="Times New Roman" w:eastAsia="Times New Roman" w:hAnsi="Times New Roman" w:cs="Times New Roman"/>
                <w:sz w:val="24"/>
                <w:szCs w:val="24"/>
                <w:lang w:eastAsia="ru-RU"/>
              </w:rPr>
              <w:t>тыс. м.кв.</w:t>
            </w:r>
          </w:p>
        </w:tc>
        <w:tc>
          <w:tcPr>
            <w:tcW w:w="1801" w:type="dxa"/>
            <w:gridSpan w:val="2"/>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Тепловые</w:t>
            </w:r>
          </w:p>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нагрузки,</w:t>
            </w:r>
          </w:p>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квт</w:t>
            </w:r>
          </w:p>
        </w:tc>
        <w:tc>
          <w:tcPr>
            <w:tcW w:w="2504" w:type="dxa"/>
            <w:vMerge w:val="restart"/>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Наименование</w:t>
            </w:r>
          </w:p>
        </w:tc>
        <w:tc>
          <w:tcPr>
            <w:tcW w:w="3031" w:type="dxa"/>
            <w:gridSpan w:val="3"/>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Тепловые</w:t>
            </w:r>
          </w:p>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нагрузки,</w:t>
            </w:r>
          </w:p>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квт</w:t>
            </w:r>
          </w:p>
        </w:tc>
      </w:tr>
      <w:tr w:rsidR="00B266B9" w:rsidRPr="00B266B9" w:rsidTr="00D94F3D">
        <w:trPr>
          <w:trHeight w:val="457"/>
          <w:tblHeader/>
          <w:jc w:val="center"/>
        </w:trPr>
        <w:tc>
          <w:tcPr>
            <w:tcW w:w="1991" w:type="dxa"/>
            <w:vMerge/>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p>
        </w:tc>
        <w:tc>
          <w:tcPr>
            <w:tcW w:w="901" w:type="dxa"/>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val="en-US" w:eastAsia="ru-RU"/>
              </w:rPr>
              <w:t>Q</w:t>
            </w:r>
            <w:r w:rsidRPr="00B266B9">
              <w:rPr>
                <w:rFonts w:ascii="Times New Roman" w:eastAsia="Times New Roman" w:hAnsi="Times New Roman" w:cs="Times New Roman"/>
                <w:sz w:val="24"/>
                <w:szCs w:val="24"/>
                <w:vertAlign w:val="subscript"/>
                <w:lang w:eastAsia="ru-RU"/>
              </w:rPr>
              <w:t>о</w:t>
            </w:r>
          </w:p>
        </w:tc>
        <w:tc>
          <w:tcPr>
            <w:tcW w:w="900" w:type="dxa"/>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val="en-US" w:eastAsia="ru-RU"/>
              </w:rPr>
              <w:t>Q</w:t>
            </w:r>
            <w:r w:rsidRPr="00B266B9">
              <w:rPr>
                <w:rFonts w:ascii="Times New Roman" w:eastAsia="Times New Roman" w:hAnsi="Times New Roman" w:cs="Times New Roman"/>
                <w:sz w:val="24"/>
                <w:szCs w:val="24"/>
                <w:vertAlign w:val="subscript"/>
                <w:lang w:eastAsia="ru-RU"/>
              </w:rPr>
              <w:t>гвс.ср.</w:t>
            </w:r>
          </w:p>
        </w:tc>
        <w:tc>
          <w:tcPr>
            <w:tcW w:w="2504" w:type="dxa"/>
            <w:vMerge/>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p>
        </w:tc>
        <w:tc>
          <w:tcPr>
            <w:tcW w:w="916" w:type="dxa"/>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val="en-US" w:eastAsia="ru-RU"/>
              </w:rPr>
              <w:t>Q</w:t>
            </w:r>
            <w:r w:rsidRPr="00B266B9">
              <w:rPr>
                <w:rFonts w:ascii="Times New Roman" w:eastAsia="Times New Roman" w:hAnsi="Times New Roman" w:cs="Times New Roman"/>
                <w:sz w:val="24"/>
                <w:szCs w:val="24"/>
                <w:vertAlign w:val="subscript"/>
                <w:lang w:eastAsia="ru-RU"/>
              </w:rPr>
              <w:t>о</w:t>
            </w:r>
          </w:p>
        </w:tc>
        <w:tc>
          <w:tcPr>
            <w:tcW w:w="900" w:type="dxa"/>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val="en-US" w:eastAsia="ru-RU"/>
              </w:rPr>
              <w:t>Q</w:t>
            </w:r>
            <w:r w:rsidRPr="00B266B9">
              <w:rPr>
                <w:rFonts w:ascii="Times New Roman" w:eastAsia="Times New Roman" w:hAnsi="Times New Roman" w:cs="Times New Roman"/>
                <w:sz w:val="24"/>
                <w:szCs w:val="24"/>
                <w:vertAlign w:val="subscript"/>
                <w:lang w:eastAsia="ru-RU"/>
              </w:rPr>
              <w:t>в</w:t>
            </w:r>
          </w:p>
        </w:tc>
        <w:tc>
          <w:tcPr>
            <w:tcW w:w="1215" w:type="dxa"/>
            <w:shd w:val="clear" w:color="auto" w:fill="auto"/>
            <w:vAlign w:val="center"/>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val="en-US" w:eastAsia="ru-RU"/>
              </w:rPr>
              <w:t>Q</w:t>
            </w:r>
            <w:r w:rsidRPr="00B266B9">
              <w:rPr>
                <w:rFonts w:ascii="Times New Roman" w:eastAsia="Times New Roman" w:hAnsi="Times New Roman" w:cs="Times New Roman"/>
                <w:sz w:val="24"/>
                <w:szCs w:val="24"/>
                <w:vertAlign w:val="subscript"/>
                <w:lang w:eastAsia="ru-RU"/>
              </w:rPr>
              <w:t>гвс.ср</w:t>
            </w:r>
          </w:p>
        </w:tc>
      </w:tr>
      <w:tr w:rsidR="00B266B9" w:rsidRPr="00B266B9" w:rsidTr="00D94F3D">
        <w:trPr>
          <w:trHeight w:val="447"/>
          <w:jc w:val="center"/>
        </w:trPr>
        <w:tc>
          <w:tcPr>
            <w:tcW w:w="9327" w:type="dxa"/>
            <w:gridSpan w:val="7"/>
            <w:shd w:val="clear" w:color="auto" w:fill="auto"/>
            <w:vAlign w:val="center"/>
          </w:tcPr>
          <w:p w:rsidR="00B266B9" w:rsidRPr="00B266B9" w:rsidRDefault="00B266B9" w:rsidP="00D94F3D">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 xml:space="preserve"> </w:t>
            </w:r>
            <w:r w:rsidRPr="00B266B9">
              <w:rPr>
                <w:rFonts w:ascii="Times New Roman" w:eastAsia="Times New Roman" w:hAnsi="Times New Roman" w:cs="Times New Roman"/>
                <w:sz w:val="24"/>
                <w:szCs w:val="24"/>
                <w:lang w:eastAsia="ru-RU"/>
              </w:rPr>
              <w:t>Красный Яр</w:t>
            </w:r>
          </w:p>
        </w:tc>
      </w:tr>
      <w:tr w:rsidR="00B266B9" w:rsidRPr="00B266B9" w:rsidTr="00B266B9">
        <w:trPr>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Зоны застройки индивидуальными жилыми домами </w:t>
            </w:r>
          </w:p>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5,1</w:t>
            </w: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377,4</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68,34</w:t>
            </w: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Клуб, библиотека, предприятие общественного питания на 25 мест в составе МФКДК</w:t>
            </w:r>
          </w:p>
          <w:p w:rsidR="00B266B9" w:rsidRPr="00B266B9" w:rsidRDefault="00B266B9" w:rsidP="00B266B9">
            <w:pPr>
              <w:spacing w:after="0" w:line="240" w:lineRule="auto"/>
              <w:jc w:val="both"/>
              <w:rPr>
                <w:rFonts w:ascii="Times New Roman" w:eastAsia="Times New Roman" w:hAnsi="Times New Roman" w:cs="Times New Roman"/>
                <w:sz w:val="24"/>
                <w:szCs w:val="24"/>
              </w:rPr>
            </w:pPr>
          </w:p>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115,17</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165,59</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35,48</w:t>
            </w:r>
          </w:p>
        </w:tc>
      </w:tr>
      <w:tr w:rsidR="00B266B9" w:rsidRPr="00B266B9" w:rsidTr="00B266B9">
        <w:trPr>
          <w:trHeight w:val="547"/>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Предприятие непосредственного бытового обслуживания 1х3</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5,48</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8,1</w:t>
            </w:r>
          </w:p>
        </w:tc>
      </w:tr>
      <w:tr w:rsidR="00B266B9" w:rsidRPr="00B266B9" w:rsidTr="00B266B9">
        <w:trPr>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магазин на 50 м</w:t>
            </w:r>
            <w:r w:rsidRPr="00B266B9">
              <w:rPr>
                <w:rFonts w:ascii="Times New Roman" w:eastAsia="Times New Roman" w:hAnsi="Times New Roman" w:cs="Times New Roman"/>
                <w:sz w:val="24"/>
                <w:szCs w:val="24"/>
                <w:vertAlign w:val="superscript"/>
              </w:rPr>
              <w:t>2</w:t>
            </w:r>
            <w:r w:rsidRPr="00B266B9">
              <w:rPr>
                <w:rFonts w:ascii="Times New Roman" w:eastAsia="Times New Roman" w:hAnsi="Times New Roman" w:cs="Times New Roman"/>
                <w:sz w:val="24"/>
                <w:szCs w:val="24"/>
              </w:rPr>
              <w:t>торговой площади</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7,21</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0,38</w:t>
            </w:r>
          </w:p>
        </w:tc>
      </w:tr>
      <w:tr w:rsidR="00B266B9" w:rsidRPr="00B266B9" w:rsidTr="00B266B9">
        <w:trPr>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Отделение банка 1х1</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1,82</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0,05</w:t>
            </w:r>
          </w:p>
        </w:tc>
      </w:tr>
      <w:tr w:rsidR="00B266B9" w:rsidRPr="00B266B9" w:rsidTr="00B266B9">
        <w:trPr>
          <w:trHeight w:val="1344"/>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 xml:space="preserve">Баня на 5 мест, прачечная на </w:t>
            </w:r>
            <w:smartTag w:uri="urn:schemas-microsoft-com:office:smarttags" w:element="metricconverter">
              <w:smartTagPr>
                <w:attr w:name="ProductID" w:val="15 кг"/>
              </w:smartTagPr>
              <w:r w:rsidRPr="00B266B9">
                <w:rPr>
                  <w:rFonts w:ascii="Times New Roman" w:eastAsia="Times New Roman" w:hAnsi="Times New Roman" w:cs="Times New Roman"/>
                  <w:sz w:val="24"/>
                  <w:szCs w:val="24"/>
                </w:rPr>
                <w:t>15 кг</w:t>
              </w:r>
            </w:smartTag>
            <w:r w:rsidRPr="00B266B9">
              <w:rPr>
                <w:rFonts w:ascii="Times New Roman" w:eastAsia="Times New Roman" w:hAnsi="Times New Roman" w:cs="Times New Roman"/>
                <w:sz w:val="24"/>
                <w:szCs w:val="24"/>
              </w:rPr>
              <w:t xml:space="preserve"> белья в смену, химчистка на </w:t>
            </w:r>
            <w:smartTag w:uri="urn:schemas-microsoft-com:office:smarttags" w:element="metricconverter">
              <w:smartTagPr>
                <w:attr w:name="ProductID" w:val="2 кг"/>
              </w:smartTagPr>
              <w:r w:rsidRPr="00B266B9">
                <w:rPr>
                  <w:rFonts w:ascii="Times New Roman" w:eastAsia="Times New Roman" w:hAnsi="Times New Roman" w:cs="Times New Roman"/>
                  <w:sz w:val="24"/>
                  <w:szCs w:val="24"/>
                </w:rPr>
                <w:t>2 кг</w:t>
              </w:r>
            </w:smartTag>
            <w:r w:rsidRPr="00B266B9">
              <w:rPr>
                <w:rFonts w:ascii="Times New Roman" w:eastAsia="Times New Roman" w:hAnsi="Times New Roman" w:cs="Times New Roman"/>
                <w:sz w:val="24"/>
                <w:szCs w:val="24"/>
              </w:rPr>
              <w:t xml:space="preserve"> вещей в смену</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8,3</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21,71</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18,77</w:t>
            </w:r>
          </w:p>
        </w:tc>
      </w:tr>
      <w:tr w:rsidR="00B266B9" w:rsidRPr="00B266B9" w:rsidTr="00B266B9">
        <w:trPr>
          <w:trHeight w:val="211"/>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гостиница на 5 мест</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8,33</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1,22</w:t>
            </w:r>
          </w:p>
        </w:tc>
      </w:tr>
      <w:tr w:rsidR="00B266B9" w:rsidRPr="00B266B9" w:rsidTr="00B266B9">
        <w:trPr>
          <w:trHeight w:val="211"/>
          <w:jc w:val="center"/>
        </w:trPr>
        <w:tc>
          <w:tcPr>
            <w:tcW w:w="1991" w:type="dxa"/>
            <w:vMerge w:val="restart"/>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итого</w:t>
            </w: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377,4</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68,34</w:t>
            </w: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146,31</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187,3</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64,00</w:t>
            </w:r>
          </w:p>
        </w:tc>
      </w:tr>
      <w:tr w:rsidR="00B266B9" w:rsidRPr="00B266B9" w:rsidTr="00B266B9">
        <w:trPr>
          <w:trHeight w:val="211"/>
          <w:jc w:val="center"/>
        </w:trPr>
        <w:tc>
          <w:tcPr>
            <w:tcW w:w="1991" w:type="dxa"/>
            <w:vMerge/>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1801" w:type="dxa"/>
            <w:gridSpan w:val="2"/>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445,74</w:t>
            </w: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3031" w:type="dxa"/>
            <w:gridSpan w:val="3"/>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397,61</w:t>
            </w:r>
          </w:p>
        </w:tc>
      </w:tr>
      <w:tr w:rsidR="00B266B9" w:rsidRPr="00B266B9" w:rsidTr="00B266B9">
        <w:trPr>
          <w:trHeight w:val="211"/>
          <w:jc w:val="center"/>
        </w:trPr>
        <w:tc>
          <w:tcPr>
            <w:tcW w:w="1991" w:type="dxa"/>
            <w:vMerge/>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7336" w:type="dxa"/>
            <w:gridSpan w:val="6"/>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843,35</w:t>
            </w:r>
          </w:p>
        </w:tc>
      </w:tr>
      <w:tr w:rsidR="00B266B9" w:rsidRPr="00B266B9" w:rsidTr="00B266B9">
        <w:trPr>
          <w:trHeight w:val="211"/>
          <w:jc w:val="center"/>
        </w:trPr>
        <w:tc>
          <w:tcPr>
            <w:tcW w:w="9327" w:type="dxa"/>
            <w:gridSpan w:val="7"/>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с.</w:t>
            </w:r>
            <w:r>
              <w:rPr>
                <w:rFonts w:ascii="Times New Roman" w:eastAsia="Times New Roman" w:hAnsi="Times New Roman" w:cs="Times New Roman"/>
                <w:sz w:val="24"/>
                <w:szCs w:val="24"/>
              </w:rPr>
              <w:t xml:space="preserve"> </w:t>
            </w:r>
            <w:r w:rsidRPr="00B266B9">
              <w:rPr>
                <w:rFonts w:ascii="Times New Roman" w:eastAsia="Times New Roman" w:hAnsi="Times New Roman" w:cs="Times New Roman"/>
                <w:sz w:val="24"/>
                <w:szCs w:val="24"/>
              </w:rPr>
              <w:t>Олон</w:t>
            </w:r>
          </w:p>
        </w:tc>
      </w:tr>
      <w:tr w:rsidR="00B266B9" w:rsidRPr="00B266B9" w:rsidTr="00B266B9">
        <w:trPr>
          <w:trHeight w:val="211"/>
          <w:jc w:val="center"/>
        </w:trPr>
        <w:tc>
          <w:tcPr>
            <w:tcW w:w="199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Зоны застройки индивидуальными жилыми домами </w:t>
            </w:r>
          </w:p>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lang w:eastAsia="ru-RU"/>
              </w:rPr>
              <w:t>0,2</w:t>
            </w:r>
          </w:p>
        </w:tc>
        <w:tc>
          <w:tcPr>
            <w:tcW w:w="901"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14,8</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 xml:space="preserve">Магазин на </w:t>
            </w:r>
            <w:smartTag w:uri="urn:schemas-microsoft-com:office:smarttags" w:element="metricconverter">
              <w:smartTagPr>
                <w:attr w:name="ProductID" w:val="20 м2"/>
              </w:smartTagPr>
              <w:r w:rsidRPr="00B266B9">
                <w:rPr>
                  <w:rFonts w:ascii="Times New Roman" w:eastAsia="Times New Roman" w:hAnsi="Times New Roman" w:cs="Times New Roman"/>
                  <w:sz w:val="24"/>
                  <w:szCs w:val="24"/>
                </w:rPr>
                <w:t>20 м</w:t>
              </w:r>
              <w:r w:rsidRPr="00B266B9">
                <w:rPr>
                  <w:rFonts w:ascii="Times New Roman" w:eastAsia="Times New Roman" w:hAnsi="Times New Roman" w:cs="Times New Roman"/>
                  <w:sz w:val="24"/>
                  <w:szCs w:val="24"/>
                  <w:vertAlign w:val="superscript"/>
                </w:rPr>
                <w:t>2</w:t>
              </w:r>
            </w:smartTag>
            <w:r w:rsidRPr="00B266B9">
              <w:rPr>
                <w:rFonts w:ascii="Times New Roman" w:eastAsia="Times New Roman" w:hAnsi="Times New Roman" w:cs="Times New Roman"/>
                <w:sz w:val="24"/>
                <w:szCs w:val="24"/>
                <w:vertAlign w:val="superscript"/>
              </w:rPr>
              <w:t xml:space="preserve"> </w:t>
            </w:r>
            <w:r w:rsidRPr="00B266B9">
              <w:rPr>
                <w:rFonts w:ascii="Times New Roman" w:eastAsia="Times New Roman" w:hAnsi="Times New Roman" w:cs="Times New Roman"/>
                <w:sz w:val="24"/>
                <w:szCs w:val="24"/>
              </w:rPr>
              <w:t>торговой площади</w:t>
            </w:r>
          </w:p>
        </w:tc>
        <w:tc>
          <w:tcPr>
            <w:tcW w:w="916"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2,8</w:t>
            </w:r>
          </w:p>
        </w:tc>
        <w:tc>
          <w:tcPr>
            <w:tcW w:w="900"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w:t>
            </w:r>
          </w:p>
        </w:tc>
        <w:tc>
          <w:tcPr>
            <w:tcW w:w="1215"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r>
      <w:tr w:rsidR="00B266B9" w:rsidRPr="00B266B9" w:rsidTr="00B266B9">
        <w:trPr>
          <w:trHeight w:val="211"/>
          <w:jc w:val="center"/>
        </w:trPr>
        <w:tc>
          <w:tcPr>
            <w:tcW w:w="1991" w:type="dxa"/>
            <w:vMerge w:val="restart"/>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Итого</w:t>
            </w:r>
          </w:p>
        </w:tc>
        <w:tc>
          <w:tcPr>
            <w:tcW w:w="1801" w:type="dxa"/>
            <w:gridSpan w:val="2"/>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14,8</w:t>
            </w:r>
          </w:p>
        </w:tc>
        <w:tc>
          <w:tcPr>
            <w:tcW w:w="2504" w:type="dxa"/>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3031" w:type="dxa"/>
            <w:gridSpan w:val="3"/>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2,8</w:t>
            </w:r>
          </w:p>
        </w:tc>
      </w:tr>
      <w:tr w:rsidR="00B266B9" w:rsidRPr="00B266B9" w:rsidTr="00B266B9">
        <w:trPr>
          <w:trHeight w:val="211"/>
          <w:jc w:val="center"/>
        </w:trPr>
        <w:tc>
          <w:tcPr>
            <w:tcW w:w="1991" w:type="dxa"/>
            <w:vMerge/>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p>
        </w:tc>
        <w:tc>
          <w:tcPr>
            <w:tcW w:w="7336" w:type="dxa"/>
            <w:gridSpan w:val="6"/>
            <w:shd w:val="clear" w:color="auto" w:fill="auto"/>
            <w:vAlign w:val="center"/>
          </w:tcPr>
          <w:p w:rsidR="00B266B9" w:rsidRPr="00B266B9" w:rsidRDefault="00B266B9" w:rsidP="00B266B9">
            <w:pPr>
              <w:spacing w:after="0" w:line="240" w:lineRule="auto"/>
              <w:jc w:val="both"/>
              <w:rPr>
                <w:rFonts w:ascii="Times New Roman" w:eastAsia="Times New Roman" w:hAnsi="Times New Roman" w:cs="Times New Roman"/>
                <w:sz w:val="24"/>
                <w:szCs w:val="24"/>
              </w:rPr>
            </w:pPr>
            <w:r w:rsidRPr="00B266B9">
              <w:rPr>
                <w:rFonts w:ascii="Times New Roman" w:eastAsia="Times New Roman" w:hAnsi="Times New Roman" w:cs="Times New Roman"/>
                <w:sz w:val="24"/>
                <w:szCs w:val="24"/>
              </w:rPr>
              <w:t>17,6</w:t>
            </w:r>
          </w:p>
        </w:tc>
      </w:tr>
    </w:tbl>
    <w:p w:rsidR="00B266B9" w:rsidRDefault="00B266B9" w:rsidP="00B266B9">
      <w:pPr>
        <w:spacing w:after="0" w:line="360" w:lineRule="auto"/>
        <w:ind w:firstLine="709"/>
        <w:jc w:val="both"/>
        <w:rPr>
          <w:rFonts w:ascii="Times New Roman" w:hAnsi="Times New Roman" w:cs="Times New Roman"/>
          <w:sz w:val="28"/>
          <w:szCs w:val="28"/>
        </w:rPr>
      </w:pPr>
    </w:p>
    <w:p w:rsidR="00B266B9" w:rsidRPr="00B266B9" w:rsidRDefault="00B266B9" w:rsidP="00B266B9">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По результатам расчетов тепловая нагрузка проектируемой застройки с. Красный Яр на расчетный срок составит 843,35 квт</w:t>
      </w:r>
      <w:r w:rsidR="00D655D2">
        <w:rPr>
          <w:rFonts w:ascii="Times New Roman" w:hAnsi="Times New Roman" w:cs="Times New Roman"/>
          <w:sz w:val="28"/>
          <w:szCs w:val="28"/>
        </w:rPr>
        <w:t xml:space="preserve"> </w:t>
      </w:r>
      <w:r w:rsidRPr="00B266B9">
        <w:rPr>
          <w:rFonts w:ascii="Times New Roman" w:hAnsi="Times New Roman" w:cs="Times New Roman"/>
          <w:sz w:val="28"/>
          <w:szCs w:val="28"/>
        </w:rPr>
        <w:t>/</w:t>
      </w:r>
      <w:r w:rsidR="00D655D2">
        <w:rPr>
          <w:rFonts w:ascii="Times New Roman" w:hAnsi="Times New Roman" w:cs="Times New Roman"/>
          <w:sz w:val="28"/>
          <w:szCs w:val="28"/>
        </w:rPr>
        <w:t xml:space="preserve"> </w:t>
      </w:r>
      <w:r w:rsidRPr="00B266B9">
        <w:rPr>
          <w:rFonts w:ascii="Times New Roman" w:hAnsi="Times New Roman" w:cs="Times New Roman"/>
          <w:sz w:val="28"/>
          <w:szCs w:val="28"/>
        </w:rPr>
        <w:t>0,72 Гкал/час, в то</w:t>
      </w:r>
      <w:r>
        <w:rPr>
          <w:rFonts w:ascii="Times New Roman" w:hAnsi="Times New Roman" w:cs="Times New Roman"/>
          <w:sz w:val="28"/>
          <w:szCs w:val="28"/>
        </w:rPr>
        <w:t>м числе на первую очередь строи</w:t>
      </w:r>
      <w:r w:rsidRPr="00B266B9">
        <w:rPr>
          <w:rFonts w:ascii="Times New Roman" w:hAnsi="Times New Roman" w:cs="Times New Roman"/>
          <w:sz w:val="28"/>
          <w:szCs w:val="28"/>
        </w:rPr>
        <w:t>тельства – 531,37 квт/0,46 Гкал/час. Рост тепловых нагру</w:t>
      </w:r>
      <w:r>
        <w:rPr>
          <w:rFonts w:ascii="Times New Roman" w:hAnsi="Times New Roman" w:cs="Times New Roman"/>
          <w:sz w:val="28"/>
          <w:szCs w:val="28"/>
        </w:rPr>
        <w:t>зок планируется за счет проекти</w:t>
      </w:r>
      <w:r w:rsidRPr="00B266B9">
        <w:rPr>
          <w:rFonts w:ascii="Times New Roman" w:hAnsi="Times New Roman" w:cs="Times New Roman"/>
          <w:sz w:val="28"/>
          <w:szCs w:val="28"/>
        </w:rPr>
        <w:t>руемой 1-</w:t>
      </w:r>
      <w:r w:rsidR="00D655D2">
        <w:rPr>
          <w:rFonts w:ascii="Times New Roman" w:hAnsi="Times New Roman" w:cs="Times New Roman"/>
          <w:sz w:val="28"/>
          <w:szCs w:val="28"/>
        </w:rPr>
        <w:t xml:space="preserve">но </w:t>
      </w:r>
      <w:r w:rsidRPr="00B266B9">
        <w:rPr>
          <w:rFonts w:ascii="Times New Roman" w:hAnsi="Times New Roman" w:cs="Times New Roman"/>
          <w:sz w:val="28"/>
          <w:szCs w:val="28"/>
        </w:rPr>
        <w:t>этажной жилой застройки усадеб</w:t>
      </w:r>
      <w:r>
        <w:rPr>
          <w:rFonts w:ascii="Times New Roman" w:hAnsi="Times New Roman" w:cs="Times New Roman"/>
          <w:sz w:val="28"/>
          <w:szCs w:val="28"/>
        </w:rPr>
        <w:t>ного типа и объектов культурно - бытового об</w:t>
      </w:r>
      <w:r w:rsidRPr="00B266B9">
        <w:rPr>
          <w:rFonts w:ascii="Times New Roman" w:hAnsi="Times New Roman" w:cs="Times New Roman"/>
          <w:sz w:val="28"/>
          <w:szCs w:val="28"/>
        </w:rPr>
        <w:t>служивания. Теплоснабжение и система горячего водоснабжения проектируемой усадебной жилой застройки проектом предлагается на</w:t>
      </w:r>
      <w:r>
        <w:rPr>
          <w:rFonts w:ascii="Times New Roman" w:hAnsi="Times New Roman" w:cs="Times New Roman"/>
          <w:sz w:val="28"/>
          <w:szCs w:val="28"/>
        </w:rPr>
        <w:t xml:space="preserve"> базе индивидуальных двухконтур</w:t>
      </w:r>
      <w:r w:rsidRPr="00B266B9">
        <w:rPr>
          <w:rFonts w:ascii="Times New Roman" w:hAnsi="Times New Roman" w:cs="Times New Roman"/>
          <w:sz w:val="28"/>
          <w:szCs w:val="28"/>
        </w:rPr>
        <w:t xml:space="preserve">ных бытовых котлов на природном газе на расчетный срок и местных видов топлива на первую очередь строительства. Теплоснабжение планируемого на первую очередь строительства многофункционального культурно-досугового комплекса (площадка размещения 2) предусматривается от существующей котельной школы и больницы. Прирост тепловой нагрузки на котельную на расчетный срок и первую очередь строительства составит 316,24 </w:t>
      </w:r>
      <w:r w:rsidRPr="00B266B9">
        <w:rPr>
          <w:rFonts w:ascii="Times New Roman" w:hAnsi="Times New Roman" w:cs="Times New Roman"/>
          <w:sz w:val="28"/>
          <w:szCs w:val="28"/>
        </w:rPr>
        <w:lastRenderedPageBreak/>
        <w:t>квт</w:t>
      </w:r>
      <w:r w:rsidR="00D655D2">
        <w:rPr>
          <w:rFonts w:ascii="Times New Roman" w:hAnsi="Times New Roman" w:cs="Times New Roman"/>
          <w:sz w:val="28"/>
          <w:szCs w:val="28"/>
        </w:rPr>
        <w:t xml:space="preserve"> </w:t>
      </w:r>
      <w:r w:rsidRPr="00B266B9">
        <w:rPr>
          <w:rFonts w:ascii="Times New Roman" w:hAnsi="Times New Roman" w:cs="Times New Roman"/>
          <w:sz w:val="28"/>
          <w:szCs w:val="28"/>
        </w:rPr>
        <w:t>/</w:t>
      </w:r>
      <w:r w:rsidR="00BE2D4C">
        <w:rPr>
          <w:rFonts w:ascii="Times New Roman" w:hAnsi="Times New Roman" w:cs="Times New Roman"/>
          <w:sz w:val="28"/>
          <w:szCs w:val="28"/>
        </w:rPr>
        <w:t xml:space="preserve"> </w:t>
      </w:r>
      <w:r w:rsidRPr="00B266B9">
        <w:rPr>
          <w:rFonts w:ascii="Times New Roman" w:hAnsi="Times New Roman" w:cs="Times New Roman"/>
          <w:sz w:val="28"/>
          <w:szCs w:val="28"/>
        </w:rPr>
        <w:t>0,27 Гкал/час. Суммарная тепловая нагрузка на котельную с учетом существующих потребителей составит 0,454 Гкал/час. С присоединением к котельной многофункционального культурно-досугового комплекса мощности её будет недостаточно и потребуется реконструкция на первую очередь строительства. На расчетный срок планируется перевод котельной на газовое топливо, при условии подачи природного газа в с. Красный Яр. Теплообеспечение гостиницы на 5 мест, бани, прачечной, и химчистки, планируемых на расчетный срок, предлагается автономным теплоисточником на газе. Кроме того, на расчетный срок планируется теплоснабжение существующей жилой застройки предусмотреть автономными теплоисточниками на газе. Отопление магазина, предприятия непосредственного бытового обслуживания, планируемых на первую очередь строительства, в виду не большой тепловой нагрузки предлагается электрическими нагревательными приборами.</w:t>
      </w:r>
    </w:p>
    <w:p w:rsidR="00B266B9" w:rsidRPr="00B266B9" w:rsidRDefault="00B266B9" w:rsidP="00B266B9">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В с. Олон централизованное теплоснабжение отсутствует и проектом не планируется. Предлагается автономное отопление проектируемых зданий.</w:t>
      </w:r>
    </w:p>
    <w:p w:rsidR="00B266B9" w:rsidRPr="002902D2" w:rsidRDefault="00B266B9" w:rsidP="00B266B9">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На территории с. Олон размещается лишь небольшое пред</w:t>
      </w:r>
      <w:r>
        <w:rPr>
          <w:rFonts w:ascii="Times New Roman" w:hAnsi="Times New Roman" w:cs="Times New Roman"/>
          <w:sz w:val="28"/>
          <w:szCs w:val="28"/>
        </w:rPr>
        <w:t>приятие торговли на 20 м</w:t>
      </w:r>
      <w:r w:rsidRPr="00D655D2">
        <w:rPr>
          <w:rFonts w:ascii="Times New Roman" w:hAnsi="Times New Roman" w:cs="Times New Roman"/>
          <w:sz w:val="28"/>
          <w:szCs w:val="28"/>
          <w:vertAlign w:val="superscript"/>
        </w:rPr>
        <w:t>2</w:t>
      </w:r>
      <w:r>
        <w:rPr>
          <w:rFonts w:ascii="Times New Roman" w:hAnsi="Times New Roman" w:cs="Times New Roman"/>
          <w:sz w:val="28"/>
          <w:szCs w:val="28"/>
        </w:rPr>
        <w:t xml:space="preserve"> торго</w:t>
      </w:r>
      <w:r w:rsidRPr="00B266B9">
        <w:rPr>
          <w:rFonts w:ascii="Times New Roman" w:hAnsi="Times New Roman" w:cs="Times New Roman"/>
          <w:sz w:val="28"/>
          <w:szCs w:val="28"/>
        </w:rPr>
        <w:t>вой площади, отопление которого возможно предусмот</w:t>
      </w:r>
      <w:r>
        <w:rPr>
          <w:rFonts w:ascii="Times New Roman" w:hAnsi="Times New Roman" w:cs="Times New Roman"/>
          <w:sz w:val="28"/>
          <w:szCs w:val="28"/>
        </w:rPr>
        <w:t>реть электрическими нагреватель</w:t>
      </w:r>
      <w:r w:rsidRPr="00B266B9">
        <w:rPr>
          <w:rFonts w:ascii="Times New Roman" w:hAnsi="Times New Roman" w:cs="Times New Roman"/>
          <w:sz w:val="28"/>
          <w:szCs w:val="28"/>
        </w:rPr>
        <w:t>ными приборами.</w:t>
      </w:r>
    </w:p>
    <w:p w:rsidR="002902D2" w:rsidRDefault="002902D2" w:rsidP="00D655D2">
      <w:pPr>
        <w:spacing w:after="0" w:line="240" w:lineRule="auto"/>
        <w:ind w:firstLine="709"/>
        <w:jc w:val="both"/>
        <w:rPr>
          <w:rFonts w:ascii="Times New Roman" w:hAnsi="Times New Roman" w:cs="Times New Roman"/>
          <w:b/>
          <w:sz w:val="28"/>
          <w:szCs w:val="28"/>
        </w:rPr>
      </w:pPr>
    </w:p>
    <w:p w:rsidR="00DA7048" w:rsidRDefault="00BE2D4C"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68142E">
        <w:rPr>
          <w:rFonts w:ascii="Times New Roman" w:hAnsi="Times New Roman" w:cs="Times New Roman"/>
          <w:b/>
          <w:sz w:val="28"/>
          <w:szCs w:val="28"/>
        </w:rPr>
        <w:t xml:space="preserve">План развития системы </w:t>
      </w:r>
      <w:r>
        <w:rPr>
          <w:rFonts w:ascii="Times New Roman" w:hAnsi="Times New Roman" w:cs="Times New Roman"/>
          <w:b/>
          <w:sz w:val="28"/>
          <w:szCs w:val="28"/>
        </w:rPr>
        <w:t xml:space="preserve">сбора твердых коммунальных отходов </w:t>
      </w:r>
      <w:r w:rsidRPr="0068142E">
        <w:rPr>
          <w:rFonts w:ascii="Times New Roman" w:hAnsi="Times New Roman" w:cs="Times New Roman"/>
          <w:b/>
          <w:sz w:val="28"/>
          <w:szCs w:val="28"/>
        </w:rPr>
        <w:t>на</w:t>
      </w:r>
      <w:r w:rsidR="00DA7048">
        <w:rPr>
          <w:rFonts w:ascii="Times New Roman" w:hAnsi="Times New Roman" w:cs="Times New Roman"/>
          <w:b/>
          <w:sz w:val="28"/>
          <w:szCs w:val="28"/>
        </w:rPr>
        <w:t xml:space="preserve"> </w:t>
      </w:r>
      <w:r w:rsidRPr="0068142E">
        <w:rPr>
          <w:rFonts w:ascii="Times New Roman" w:hAnsi="Times New Roman" w:cs="Times New Roman"/>
          <w:b/>
          <w:sz w:val="28"/>
          <w:szCs w:val="28"/>
        </w:rPr>
        <w:t>период 2021-2031 годов</w:t>
      </w:r>
    </w:p>
    <w:p w:rsidR="00FC41D7" w:rsidRPr="00FC41D7" w:rsidRDefault="00FC41D7" w:rsidP="00D655D2">
      <w:pPr>
        <w:spacing w:after="0" w:line="240" w:lineRule="auto"/>
        <w:ind w:firstLine="709"/>
        <w:jc w:val="center"/>
        <w:rPr>
          <w:rFonts w:ascii="Times New Roman" w:hAnsi="Times New Roman" w:cs="Times New Roman"/>
          <w:b/>
          <w:sz w:val="28"/>
          <w:szCs w:val="28"/>
        </w:rPr>
      </w:pPr>
    </w:p>
    <w:p w:rsidR="00B266B9" w:rsidRPr="00B266B9" w:rsidRDefault="00B266B9" w:rsidP="00D94F3D">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В связи с проектируемым жилищным строительст</w:t>
      </w:r>
      <w:r>
        <w:rPr>
          <w:rFonts w:ascii="Times New Roman" w:hAnsi="Times New Roman" w:cs="Times New Roman"/>
          <w:sz w:val="28"/>
          <w:szCs w:val="28"/>
        </w:rPr>
        <w:t>вом, строительством объектов об</w:t>
      </w:r>
      <w:r w:rsidRPr="00B266B9">
        <w:rPr>
          <w:rFonts w:ascii="Times New Roman" w:hAnsi="Times New Roman" w:cs="Times New Roman"/>
          <w:sz w:val="28"/>
          <w:szCs w:val="28"/>
        </w:rPr>
        <w:t xml:space="preserve">щественного назначения на перспективу предполагается увеличение объёмов ТБО и ориентировочно составит на 1 очередь – </w:t>
      </w:r>
      <w:r w:rsidR="00D655D2">
        <w:rPr>
          <w:rFonts w:ascii="Times New Roman" w:hAnsi="Times New Roman" w:cs="Times New Roman"/>
          <w:sz w:val="28"/>
          <w:szCs w:val="28"/>
        </w:rPr>
        <w:br/>
      </w:r>
      <w:r w:rsidRPr="00B266B9">
        <w:rPr>
          <w:rFonts w:ascii="Times New Roman" w:hAnsi="Times New Roman" w:cs="Times New Roman"/>
          <w:sz w:val="28"/>
          <w:szCs w:val="28"/>
        </w:rPr>
        <w:t>1,14  тыс. м</w:t>
      </w:r>
      <w:r w:rsidRPr="00D655D2">
        <w:rPr>
          <w:rFonts w:ascii="Times New Roman" w:hAnsi="Times New Roman" w:cs="Times New Roman"/>
          <w:sz w:val="28"/>
          <w:szCs w:val="28"/>
          <w:vertAlign w:val="superscript"/>
        </w:rPr>
        <w:t>3</w:t>
      </w:r>
      <w:r w:rsidRPr="00B266B9">
        <w:rPr>
          <w:rFonts w:ascii="Times New Roman" w:hAnsi="Times New Roman" w:cs="Times New Roman"/>
          <w:sz w:val="28"/>
          <w:szCs w:val="28"/>
        </w:rPr>
        <w:t xml:space="preserve"> и 1,38 тыс. м</w:t>
      </w:r>
      <w:r w:rsidRPr="00D655D2">
        <w:rPr>
          <w:rFonts w:ascii="Times New Roman" w:hAnsi="Times New Roman" w:cs="Times New Roman"/>
          <w:sz w:val="28"/>
          <w:szCs w:val="28"/>
          <w:vertAlign w:val="superscript"/>
        </w:rPr>
        <w:t>3</w:t>
      </w:r>
      <w:r w:rsidRPr="00B266B9">
        <w:rPr>
          <w:rFonts w:ascii="Times New Roman" w:hAnsi="Times New Roman" w:cs="Times New Roman"/>
          <w:sz w:val="28"/>
          <w:szCs w:val="28"/>
        </w:rPr>
        <w:t xml:space="preserve"> на </w:t>
      </w:r>
      <w:r w:rsidR="003F51DB">
        <w:rPr>
          <w:rFonts w:ascii="Times New Roman" w:hAnsi="Times New Roman" w:cs="Times New Roman"/>
          <w:sz w:val="28"/>
          <w:szCs w:val="28"/>
        </w:rPr>
        <w:t xml:space="preserve">расчётный срок.Согласно приказу Департамента природных ресурсов и охраны окружающей среды Приморского края № 365 от </w:t>
      </w:r>
      <w:r w:rsidR="003F51DB">
        <w:rPr>
          <w:rFonts w:ascii="Times New Roman" w:hAnsi="Times New Roman" w:cs="Times New Roman"/>
          <w:bCs/>
          <w:sz w:val="28"/>
          <w:szCs w:val="28"/>
        </w:rPr>
        <w:t>4 декабря 2017 года «Об утверждении нормативов накопления твердых коммунальных отходов на территории Приморского края», годовой норматив накопления отходов составляет 2,0935 м</w:t>
      </w:r>
      <w:r w:rsidR="003F51DB">
        <w:rPr>
          <w:rFonts w:ascii="Times New Roman" w:hAnsi="Times New Roman" w:cs="Times New Roman"/>
          <w:bCs/>
          <w:sz w:val="28"/>
          <w:szCs w:val="28"/>
          <w:vertAlign w:val="superscript"/>
        </w:rPr>
        <w:t>3</w:t>
      </w:r>
      <w:r w:rsidRPr="00B266B9">
        <w:rPr>
          <w:rFonts w:ascii="Times New Roman" w:hAnsi="Times New Roman" w:cs="Times New Roman"/>
          <w:sz w:val="28"/>
          <w:szCs w:val="28"/>
        </w:rPr>
        <w:t>. Исходя из условия ежегодного роста установленной удельной нормы накопления на 3%, нормы накопления на одного жителя в год составят:</w:t>
      </w:r>
      <w:r w:rsidR="00D94F3D">
        <w:rPr>
          <w:rFonts w:ascii="Times New Roman" w:hAnsi="Times New Roman" w:cs="Times New Roman"/>
          <w:sz w:val="28"/>
          <w:szCs w:val="28"/>
        </w:rPr>
        <w:t xml:space="preserve"> </w:t>
      </w:r>
      <w:r w:rsidRPr="00B266B9">
        <w:rPr>
          <w:rFonts w:ascii="Times New Roman" w:hAnsi="Times New Roman" w:cs="Times New Roman"/>
          <w:sz w:val="28"/>
          <w:szCs w:val="28"/>
        </w:rPr>
        <w:t>1 очередь -</w:t>
      </w:r>
      <w:r w:rsidR="00BE2D4C">
        <w:rPr>
          <w:rFonts w:ascii="Times New Roman" w:hAnsi="Times New Roman" w:cs="Times New Roman"/>
          <w:sz w:val="28"/>
          <w:szCs w:val="28"/>
        </w:rPr>
        <w:t xml:space="preserve"> </w:t>
      </w:r>
      <w:r w:rsidR="00D94F3D">
        <w:rPr>
          <w:rFonts w:ascii="Times New Roman" w:hAnsi="Times New Roman" w:cs="Times New Roman"/>
          <w:sz w:val="28"/>
          <w:szCs w:val="28"/>
        </w:rPr>
        <w:t xml:space="preserve">1,85 м3 и </w:t>
      </w:r>
      <w:r w:rsidRPr="00B266B9">
        <w:rPr>
          <w:rFonts w:ascii="Times New Roman" w:hAnsi="Times New Roman" w:cs="Times New Roman"/>
          <w:sz w:val="28"/>
          <w:szCs w:val="28"/>
        </w:rPr>
        <w:t>расчётный срок- 2,31 м3.</w:t>
      </w:r>
    </w:p>
    <w:p w:rsidR="00FC41D7" w:rsidRDefault="00B266B9" w:rsidP="00B266B9">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lastRenderedPageBreak/>
        <w:t xml:space="preserve">Ориентировочные объёмы образования ТБО в населённых пунктах </w:t>
      </w:r>
      <w:r w:rsidR="00DA7048">
        <w:rPr>
          <w:rFonts w:ascii="Times New Roman" w:hAnsi="Times New Roman" w:cs="Times New Roman"/>
          <w:sz w:val="28"/>
          <w:szCs w:val="28"/>
        </w:rPr>
        <w:t>С</w:t>
      </w:r>
      <w:r w:rsidRPr="00B266B9">
        <w:rPr>
          <w:rFonts w:ascii="Times New Roman" w:hAnsi="Times New Roman" w:cs="Times New Roman"/>
          <w:sz w:val="28"/>
          <w:szCs w:val="28"/>
        </w:rPr>
        <w:t xml:space="preserve">ельского поселения приведены в таблице </w:t>
      </w:r>
      <w:r>
        <w:rPr>
          <w:rFonts w:ascii="Times New Roman" w:hAnsi="Times New Roman" w:cs="Times New Roman"/>
          <w:sz w:val="28"/>
          <w:szCs w:val="28"/>
        </w:rPr>
        <w:t>5</w:t>
      </w:r>
      <w:r w:rsidRPr="00B266B9">
        <w:rPr>
          <w:rFonts w:ascii="Times New Roman" w:hAnsi="Times New Roman" w:cs="Times New Roman"/>
          <w:sz w:val="28"/>
          <w:szCs w:val="28"/>
        </w:rPr>
        <w:t>.</w:t>
      </w:r>
    </w:p>
    <w:p w:rsidR="00B266B9" w:rsidRDefault="00B266B9" w:rsidP="00B266B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5</w:t>
      </w:r>
    </w:p>
    <w:tbl>
      <w:tblPr>
        <w:tblpPr w:leftFromText="180" w:rightFromText="180" w:vertAnchor="text" w:tblpXSpec="center"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1"/>
        <w:gridCol w:w="2534"/>
        <w:gridCol w:w="3414"/>
      </w:tblGrid>
      <w:tr w:rsidR="00B266B9" w:rsidRPr="00B266B9" w:rsidTr="00B266B9">
        <w:tc>
          <w:tcPr>
            <w:tcW w:w="3691" w:type="dxa"/>
            <w:shd w:val="clear" w:color="auto" w:fill="auto"/>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Населённый пункт</w:t>
            </w:r>
          </w:p>
        </w:tc>
        <w:tc>
          <w:tcPr>
            <w:tcW w:w="2534" w:type="dxa"/>
            <w:shd w:val="clear" w:color="auto" w:fill="auto"/>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1 очередь (тыс. м</w:t>
            </w:r>
            <w:r w:rsidRPr="00B266B9">
              <w:rPr>
                <w:rFonts w:ascii="Times New Roman" w:eastAsia="Times New Roman" w:hAnsi="Times New Roman" w:cs="Times New Roman"/>
                <w:sz w:val="24"/>
                <w:szCs w:val="24"/>
                <w:vertAlign w:val="superscript"/>
                <w:lang w:eastAsia="ru-RU"/>
              </w:rPr>
              <w:t>3</w:t>
            </w:r>
            <w:r w:rsidRPr="00B266B9">
              <w:rPr>
                <w:rFonts w:ascii="Times New Roman" w:eastAsia="Times New Roman" w:hAnsi="Times New Roman" w:cs="Times New Roman"/>
                <w:sz w:val="24"/>
                <w:szCs w:val="24"/>
                <w:lang w:eastAsia="ru-RU"/>
              </w:rPr>
              <w:t>)</w:t>
            </w:r>
          </w:p>
        </w:tc>
        <w:tc>
          <w:tcPr>
            <w:tcW w:w="3414" w:type="dxa"/>
            <w:shd w:val="clear" w:color="auto" w:fill="auto"/>
          </w:tcPr>
          <w:p w:rsidR="00B266B9" w:rsidRPr="00B266B9" w:rsidRDefault="00B266B9" w:rsidP="00D655D2">
            <w:pPr>
              <w:spacing w:after="0" w:line="240" w:lineRule="auto"/>
              <w:jc w:val="center"/>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Расчётный срок (тыс. м</w:t>
            </w:r>
            <w:r w:rsidRPr="00B266B9">
              <w:rPr>
                <w:rFonts w:ascii="Times New Roman" w:eastAsia="Times New Roman" w:hAnsi="Times New Roman" w:cs="Times New Roman"/>
                <w:sz w:val="24"/>
                <w:szCs w:val="24"/>
                <w:vertAlign w:val="superscript"/>
                <w:lang w:eastAsia="ru-RU"/>
              </w:rPr>
              <w:t>3</w:t>
            </w:r>
            <w:r w:rsidRPr="00B266B9">
              <w:rPr>
                <w:rFonts w:ascii="Times New Roman" w:eastAsia="Times New Roman" w:hAnsi="Times New Roman" w:cs="Times New Roman"/>
                <w:sz w:val="24"/>
                <w:szCs w:val="24"/>
                <w:lang w:eastAsia="ru-RU"/>
              </w:rPr>
              <w:t>)</w:t>
            </w:r>
          </w:p>
        </w:tc>
      </w:tr>
      <w:tr w:rsidR="00B266B9" w:rsidRPr="00B266B9" w:rsidTr="00B86281">
        <w:trPr>
          <w:trHeight w:val="422"/>
        </w:trPr>
        <w:tc>
          <w:tcPr>
            <w:tcW w:w="3691"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с. Красный Яр</w:t>
            </w:r>
          </w:p>
        </w:tc>
        <w:tc>
          <w:tcPr>
            <w:tcW w:w="253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1,1</w:t>
            </w:r>
          </w:p>
        </w:tc>
        <w:tc>
          <w:tcPr>
            <w:tcW w:w="341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1,31</w:t>
            </w:r>
          </w:p>
        </w:tc>
      </w:tr>
      <w:tr w:rsidR="00B266B9" w:rsidRPr="00B266B9" w:rsidTr="00B266B9">
        <w:tc>
          <w:tcPr>
            <w:tcW w:w="3691"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С.Олон</w:t>
            </w:r>
          </w:p>
        </w:tc>
        <w:tc>
          <w:tcPr>
            <w:tcW w:w="253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0,04</w:t>
            </w:r>
          </w:p>
        </w:tc>
        <w:tc>
          <w:tcPr>
            <w:tcW w:w="341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0,07</w:t>
            </w:r>
          </w:p>
        </w:tc>
      </w:tr>
      <w:tr w:rsidR="00B266B9" w:rsidRPr="00B266B9" w:rsidTr="00B266B9">
        <w:tc>
          <w:tcPr>
            <w:tcW w:w="3691"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Всего</w:t>
            </w:r>
          </w:p>
        </w:tc>
        <w:tc>
          <w:tcPr>
            <w:tcW w:w="253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1,14</w:t>
            </w:r>
          </w:p>
        </w:tc>
        <w:tc>
          <w:tcPr>
            <w:tcW w:w="3414" w:type="dxa"/>
            <w:shd w:val="clear" w:color="auto" w:fill="auto"/>
          </w:tcPr>
          <w:p w:rsidR="00B266B9" w:rsidRPr="00B266B9" w:rsidRDefault="00B266B9" w:rsidP="00B266B9">
            <w:pPr>
              <w:spacing w:after="0" w:line="240" w:lineRule="auto"/>
              <w:jc w:val="both"/>
              <w:rPr>
                <w:rFonts w:ascii="Times New Roman" w:eastAsia="Times New Roman" w:hAnsi="Times New Roman" w:cs="Times New Roman"/>
                <w:sz w:val="24"/>
                <w:szCs w:val="24"/>
                <w:lang w:eastAsia="ru-RU"/>
              </w:rPr>
            </w:pPr>
            <w:r w:rsidRPr="00B266B9">
              <w:rPr>
                <w:rFonts w:ascii="Times New Roman" w:eastAsia="Times New Roman" w:hAnsi="Times New Roman" w:cs="Times New Roman"/>
                <w:sz w:val="24"/>
                <w:szCs w:val="24"/>
                <w:lang w:eastAsia="ru-RU"/>
              </w:rPr>
              <w:t xml:space="preserve">            1,38</w:t>
            </w:r>
          </w:p>
        </w:tc>
      </w:tr>
    </w:tbl>
    <w:p w:rsidR="00B266B9" w:rsidRDefault="00B266B9" w:rsidP="00B266B9">
      <w:pPr>
        <w:spacing w:after="0" w:line="360" w:lineRule="auto"/>
        <w:ind w:firstLine="709"/>
        <w:jc w:val="both"/>
        <w:rPr>
          <w:rFonts w:ascii="Times New Roman" w:hAnsi="Times New Roman" w:cs="Times New Roman"/>
          <w:sz w:val="28"/>
          <w:szCs w:val="28"/>
        </w:rPr>
      </w:pPr>
    </w:p>
    <w:p w:rsidR="00B266B9" w:rsidRPr="00B266B9" w:rsidRDefault="00B266B9" w:rsidP="00D94F3D">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Сбор и удаление отходов предусматривается по системе несменяемых сборников (металлические контейнеры) с временным хранением отходов и последующим размещением на п</w:t>
      </w:r>
      <w:r>
        <w:rPr>
          <w:rFonts w:ascii="Times New Roman" w:hAnsi="Times New Roman" w:cs="Times New Roman"/>
          <w:sz w:val="28"/>
          <w:szCs w:val="28"/>
        </w:rPr>
        <w:t>олигоне ТБО, предусматриваемый</w:t>
      </w:r>
      <w:r w:rsidRPr="00B266B9">
        <w:rPr>
          <w:rFonts w:ascii="Times New Roman" w:hAnsi="Times New Roman" w:cs="Times New Roman"/>
          <w:sz w:val="28"/>
          <w:szCs w:val="28"/>
        </w:rPr>
        <w:t xml:space="preserve"> в районе пересечения выездной просёлочной дороги с федеральной трассой Хабаровск-Красный Яр - Ариадное – Чугуевка - Находка на (с левой стороны трассы) на 1 очередь проекта генплана. Площадь территории свалки 1.0 га. Обустройство контейнерных площадок рекомендуется в проблемных местах, где возникают стихийные свалки.</w:t>
      </w:r>
      <w:r w:rsidR="00D94F3D">
        <w:rPr>
          <w:rFonts w:ascii="Times New Roman" w:hAnsi="Times New Roman" w:cs="Times New Roman"/>
          <w:sz w:val="28"/>
          <w:szCs w:val="28"/>
        </w:rPr>
        <w:t xml:space="preserve"> </w:t>
      </w:r>
      <w:r w:rsidRPr="00B266B9">
        <w:rPr>
          <w:rFonts w:ascii="Times New Roman" w:hAnsi="Times New Roman" w:cs="Times New Roman"/>
          <w:sz w:val="28"/>
          <w:szCs w:val="28"/>
        </w:rPr>
        <w:t xml:space="preserve">Несанкционированная свалка </w:t>
      </w:r>
      <w:r w:rsidR="00DA7048">
        <w:rPr>
          <w:rFonts w:ascii="Times New Roman" w:hAnsi="Times New Roman" w:cs="Times New Roman"/>
          <w:sz w:val="28"/>
          <w:szCs w:val="28"/>
        </w:rPr>
        <w:t>С</w:t>
      </w:r>
      <w:r>
        <w:rPr>
          <w:rFonts w:ascii="Times New Roman" w:hAnsi="Times New Roman" w:cs="Times New Roman"/>
          <w:sz w:val="28"/>
          <w:szCs w:val="28"/>
        </w:rPr>
        <w:t>ельского поселения и все стихий</w:t>
      </w:r>
      <w:r w:rsidRPr="00B266B9">
        <w:rPr>
          <w:rFonts w:ascii="Times New Roman" w:hAnsi="Times New Roman" w:cs="Times New Roman"/>
          <w:sz w:val="28"/>
          <w:szCs w:val="28"/>
        </w:rPr>
        <w:t>ные свалки подлежат ликвидации с последующей рекультивацией территории.</w:t>
      </w:r>
      <w:r w:rsidR="00D94F3D">
        <w:rPr>
          <w:rFonts w:ascii="Times New Roman" w:hAnsi="Times New Roman" w:cs="Times New Roman"/>
          <w:sz w:val="28"/>
          <w:szCs w:val="28"/>
        </w:rPr>
        <w:t xml:space="preserve"> </w:t>
      </w:r>
      <w:r w:rsidRPr="00B266B9">
        <w:rPr>
          <w:rFonts w:ascii="Times New Roman" w:hAnsi="Times New Roman" w:cs="Times New Roman"/>
          <w:sz w:val="28"/>
          <w:szCs w:val="28"/>
        </w:rPr>
        <w:t>Незначительная часть ТБО может поступать на переработку в качестве сырья. В первую очередь это касается ртутьсодержащих ламп и ртутьсодержащих приборов.</w:t>
      </w:r>
      <w:r w:rsidR="00D94F3D">
        <w:rPr>
          <w:rFonts w:ascii="Times New Roman" w:hAnsi="Times New Roman" w:cs="Times New Roman"/>
          <w:sz w:val="28"/>
          <w:szCs w:val="28"/>
        </w:rPr>
        <w:t xml:space="preserve"> </w:t>
      </w:r>
      <w:r w:rsidRPr="00B266B9">
        <w:rPr>
          <w:rFonts w:ascii="Times New Roman" w:hAnsi="Times New Roman" w:cs="Times New Roman"/>
          <w:sz w:val="28"/>
          <w:szCs w:val="28"/>
        </w:rPr>
        <w:t>Ртутьсодержащие отходы на предприятиях временно складируются в специальные контейнеры и в соответствии с договорами передаются</w:t>
      </w:r>
      <w:r>
        <w:rPr>
          <w:rFonts w:ascii="Times New Roman" w:hAnsi="Times New Roman" w:cs="Times New Roman"/>
          <w:sz w:val="28"/>
          <w:szCs w:val="28"/>
        </w:rPr>
        <w:t xml:space="preserve"> на переработку специализирован</w:t>
      </w:r>
      <w:r w:rsidRPr="00B266B9">
        <w:rPr>
          <w:rFonts w:ascii="Times New Roman" w:hAnsi="Times New Roman" w:cs="Times New Roman"/>
          <w:sz w:val="28"/>
          <w:szCs w:val="28"/>
        </w:rPr>
        <w:t>ным предприятиям по демеркуризации</w:t>
      </w:r>
      <w:r w:rsidR="00D94F3D">
        <w:rPr>
          <w:rFonts w:ascii="Times New Roman" w:hAnsi="Times New Roman" w:cs="Times New Roman"/>
          <w:sz w:val="28"/>
          <w:szCs w:val="28"/>
        </w:rPr>
        <w:t xml:space="preserve"> </w:t>
      </w:r>
      <w:r w:rsidRPr="00B266B9">
        <w:rPr>
          <w:rFonts w:ascii="Times New Roman" w:hAnsi="Times New Roman" w:cs="Times New Roman"/>
          <w:sz w:val="28"/>
          <w:szCs w:val="28"/>
        </w:rPr>
        <w:t>г. Владивостока и г. Хабаровска.</w:t>
      </w:r>
    </w:p>
    <w:p w:rsidR="00B266B9" w:rsidRPr="00FC41D7" w:rsidRDefault="00B266B9" w:rsidP="00B266B9">
      <w:pPr>
        <w:spacing w:after="0" w:line="360" w:lineRule="auto"/>
        <w:ind w:firstLine="709"/>
        <w:jc w:val="both"/>
        <w:rPr>
          <w:rFonts w:ascii="Times New Roman" w:hAnsi="Times New Roman" w:cs="Times New Roman"/>
          <w:sz w:val="28"/>
          <w:szCs w:val="28"/>
        </w:rPr>
      </w:pPr>
      <w:r w:rsidRPr="00B266B9">
        <w:rPr>
          <w:rFonts w:ascii="Times New Roman" w:hAnsi="Times New Roman" w:cs="Times New Roman"/>
          <w:sz w:val="28"/>
          <w:szCs w:val="28"/>
        </w:rPr>
        <w:t>Существующее кладбище, расположенное на территории водоохранной зоны, на 1 очередь проекта генплана подлежит закрытию. Новое кладбище пре</w:t>
      </w:r>
      <w:r>
        <w:rPr>
          <w:rFonts w:ascii="Times New Roman" w:hAnsi="Times New Roman" w:cs="Times New Roman"/>
          <w:sz w:val="28"/>
          <w:szCs w:val="28"/>
        </w:rPr>
        <w:t>дусматривается к раз</w:t>
      </w:r>
      <w:r w:rsidRPr="00B266B9">
        <w:rPr>
          <w:rFonts w:ascii="Times New Roman" w:hAnsi="Times New Roman" w:cs="Times New Roman"/>
          <w:sz w:val="28"/>
          <w:szCs w:val="28"/>
        </w:rPr>
        <w:t>мещению с левой стороны федеральной трассы, в районе</w:t>
      </w:r>
      <w:r>
        <w:rPr>
          <w:rFonts w:ascii="Times New Roman" w:hAnsi="Times New Roman" w:cs="Times New Roman"/>
          <w:sz w:val="28"/>
          <w:szCs w:val="28"/>
        </w:rPr>
        <w:t xml:space="preserve"> пересечения с просёлочной доро</w:t>
      </w:r>
      <w:r w:rsidRPr="00B266B9">
        <w:rPr>
          <w:rFonts w:ascii="Times New Roman" w:hAnsi="Times New Roman" w:cs="Times New Roman"/>
          <w:sz w:val="28"/>
          <w:szCs w:val="28"/>
        </w:rPr>
        <w:t>гой. Площадь территории кладбища 1 га.</w:t>
      </w:r>
    </w:p>
    <w:p w:rsidR="00E30A8B" w:rsidRPr="00E30A8B" w:rsidRDefault="00E30A8B" w:rsidP="00D655D2">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Перечень мероприятий и целевых показателей</w:t>
      </w:r>
    </w:p>
    <w:p w:rsidR="00E30A8B" w:rsidRPr="00E30A8B" w:rsidRDefault="00E30A8B" w:rsidP="00D655D2">
      <w:pPr>
        <w:spacing w:after="0" w:line="24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ab/>
      </w:r>
    </w:p>
    <w:p w:rsidR="00E30A8B" w:rsidRDefault="00E30A8B" w:rsidP="00D655D2">
      <w:pPr>
        <w:spacing w:after="0" w:line="240" w:lineRule="auto"/>
        <w:ind w:firstLine="709"/>
        <w:jc w:val="center"/>
        <w:rPr>
          <w:rFonts w:ascii="Times New Roman" w:hAnsi="Times New Roman" w:cs="Times New Roman"/>
          <w:b/>
          <w:sz w:val="28"/>
          <w:szCs w:val="28"/>
        </w:rPr>
      </w:pPr>
      <w:r w:rsidRPr="00E30A8B">
        <w:rPr>
          <w:rFonts w:ascii="Times New Roman" w:hAnsi="Times New Roman" w:cs="Times New Roman"/>
          <w:b/>
          <w:sz w:val="28"/>
          <w:szCs w:val="28"/>
        </w:rPr>
        <w:t>Перечень мероприятий по размещению объектов инженерной инфраструктуры</w:t>
      </w:r>
    </w:p>
    <w:p w:rsidR="00D655D2" w:rsidRDefault="00D655D2" w:rsidP="00D655D2">
      <w:pPr>
        <w:spacing w:after="0" w:line="240" w:lineRule="auto"/>
        <w:ind w:firstLine="709"/>
        <w:jc w:val="center"/>
        <w:rPr>
          <w:rFonts w:ascii="Times New Roman" w:hAnsi="Times New Roman" w:cs="Times New Roman"/>
          <w:b/>
          <w:sz w:val="28"/>
          <w:szCs w:val="28"/>
        </w:rPr>
      </w:pPr>
    </w:p>
    <w:p w:rsidR="00D655D2" w:rsidRPr="00E30A8B" w:rsidRDefault="00D655D2" w:rsidP="00D655D2">
      <w:pPr>
        <w:spacing w:after="0" w:line="240" w:lineRule="auto"/>
        <w:ind w:firstLine="709"/>
        <w:jc w:val="center"/>
        <w:rPr>
          <w:rFonts w:ascii="Times New Roman" w:hAnsi="Times New Roman" w:cs="Times New Roman"/>
          <w:b/>
          <w:sz w:val="28"/>
          <w:szCs w:val="28"/>
        </w:rPr>
      </w:pPr>
    </w:p>
    <w:tbl>
      <w:tblPr>
        <w:tblStyle w:val="2"/>
        <w:tblW w:w="5000" w:type="pct"/>
        <w:tblLook w:val="04A0" w:firstRow="1" w:lastRow="0" w:firstColumn="1" w:lastColumn="0" w:noHBand="0" w:noVBand="1"/>
      </w:tblPr>
      <w:tblGrid>
        <w:gridCol w:w="709"/>
        <w:gridCol w:w="2428"/>
        <w:gridCol w:w="1858"/>
        <w:gridCol w:w="877"/>
        <w:gridCol w:w="2290"/>
        <w:gridCol w:w="1691"/>
      </w:tblGrid>
      <w:tr w:rsidR="00E30A8B" w:rsidRPr="00E30A8B" w:rsidTr="00E30A8B">
        <w:tc>
          <w:tcPr>
            <w:tcW w:w="360"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lastRenderedPageBreak/>
              <w:t>№ п/п</w:t>
            </w:r>
          </w:p>
        </w:tc>
        <w:tc>
          <w:tcPr>
            <w:tcW w:w="1232"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Наименование сооружений</w:t>
            </w:r>
          </w:p>
        </w:tc>
        <w:tc>
          <w:tcPr>
            <w:tcW w:w="943"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Единица измерения</w:t>
            </w:r>
          </w:p>
        </w:tc>
        <w:tc>
          <w:tcPr>
            <w:tcW w:w="445"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Кол-во</w:t>
            </w:r>
          </w:p>
        </w:tc>
        <w:tc>
          <w:tcPr>
            <w:tcW w:w="1162"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Мероприятия</w:t>
            </w:r>
          </w:p>
        </w:tc>
        <w:tc>
          <w:tcPr>
            <w:tcW w:w="858"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Сроки реализации</w:t>
            </w:r>
          </w:p>
        </w:tc>
      </w:tr>
      <w:tr w:rsidR="00E30A8B" w:rsidRPr="00E30A8B" w:rsidTr="00B86281">
        <w:trPr>
          <w:trHeight w:val="632"/>
        </w:trPr>
        <w:tc>
          <w:tcPr>
            <w:tcW w:w="360"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1</w:t>
            </w:r>
          </w:p>
        </w:tc>
        <w:tc>
          <w:tcPr>
            <w:tcW w:w="1232" w:type="pct"/>
          </w:tcPr>
          <w:p w:rsidR="00E30A8B" w:rsidRPr="00E30A8B" w:rsidRDefault="00E30A8B" w:rsidP="00E30A8B">
            <w:pPr>
              <w:spacing w:after="200"/>
              <w:jc w:val="center"/>
              <w:rPr>
                <w:rFonts w:ascii="Times New Roman" w:hAnsi="Times New Roman" w:cs="Times New Roman"/>
                <w:sz w:val="24"/>
                <w:szCs w:val="28"/>
              </w:rPr>
            </w:pPr>
            <w:r>
              <w:rPr>
                <w:rFonts w:ascii="Times New Roman" w:hAnsi="Times New Roman" w:cs="Times New Roman"/>
                <w:sz w:val="24"/>
                <w:szCs w:val="28"/>
              </w:rPr>
              <w:t>Водонапорная башня</w:t>
            </w:r>
          </w:p>
        </w:tc>
        <w:tc>
          <w:tcPr>
            <w:tcW w:w="943"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шт.</w:t>
            </w:r>
          </w:p>
        </w:tc>
        <w:tc>
          <w:tcPr>
            <w:tcW w:w="445"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1</w:t>
            </w:r>
          </w:p>
        </w:tc>
        <w:tc>
          <w:tcPr>
            <w:tcW w:w="1162"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 xml:space="preserve">строительство </w:t>
            </w:r>
          </w:p>
        </w:tc>
        <w:tc>
          <w:tcPr>
            <w:tcW w:w="858"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1 очередь</w:t>
            </w:r>
          </w:p>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строительства</w:t>
            </w:r>
          </w:p>
        </w:tc>
      </w:tr>
      <w:tr w:rsidR="00E30A8B" w:rsidRPr="00E30A8B" w:rsidTr="00E30A8B">
        <w:tc>
          <w:tcPr>
            <w:tcW w:w="360"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2</w:t>
            </w:r>
          </w:p>
        </w:tc>
        <w:tc>
          <w:tcPr>
            <w:tcW w:w="1232" w:type="pct"/>
          </w:tcPr>
          <w:p w:rsidR="00E30A8B" w:rsidRPr="00E30A8B" w:rsidRDefault="00E30A8B" w:rsidP="00E30A8B">
            <w:pPr>
              <w:spacing w:after="200"/>
              <w:jc w:val="center"/>
              <w:rPr>
                <w:rFonts w:ascii="Times New Roman" w:hAnsi="Times New Roman" w:cs="Times New Roman"/>
                <w:sz w:val="24"/>
                <w:szCs w:val="28"/>
              </w:rPr>
            </w:pPr>
            <w:r>
              <w:rPr>
                <w:rFonts w:ascii="Times New Roman" w:hAnsi="Times New Roman" w:cs="Times New Roman"/>
                <w:sz w:val="24"/>
                <w:szCs w:val="28"/>
              </w:rPr>
              <w:t>Водонапорная скважина</w:t>
            </w:r>
          </w:p>
        </w:tc>
        <w:tc>
          <w:tcPr>
            <w:tcW w:w="943"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шт.</w:t>
            </w:r>
          </w:p>
        </w:tc>
        <w:tc>
          <w:tcPr>
            <w:tcW w:w="445" w:type="pct"/>
          </w:tcPr>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1</w:t>
            </w:r>
          </w:p>
        </w:tc>
        <w:tc>
          <w:tcPr>
            <w:tcW w:w="1162" w:type="pct"/>
          </w:tcPr>
          <w:p w:rsidR="00E30A8B" w:rsidRPr="00E30A8B" w:rsidRDefault="00E30A8B" w:rsidP="00E30A8B">
            <w:pPr>
              <w:spacing w:after="200"/>
              <w:jc w:val="center"/>
              <w:rPr>
                <w:rFonts w:ascii="Times New Roman" w:hAnsi="Times New Roman" w:cs="Times New Roman"/>
                <w:sz w:val="24"/>
                <w:szCs w:val="28"/>
              </w:rPr>
            </w:pPr>
            <w:r>
              <w:rPr>
                <w:rFonts w:ascii="Times New Roman" w:hAnsi="Times New Roman" w:cs="Times New Roman"/>
                <w:sz w:val="24"/>
                <w:szCs w:val="28"/>
              </w:rPr>
              <w:t>ликвидация</w:t>
            </w:r>
          </w:p>
        </w:tc>
        <w:tc>
          <w:tcPr>
            <w:tcW w:w="858"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1 очередь</w:t>
            </w:r>
          </w:p>
          <w:p w:rsidR="00E30A8B" w:rsidRPr="00E30A8B" w:rsidRDefault="00E30A8B" w:rsidP="00E30A8B">
            <w:pPr>
              <w:spacing w:after="200"/>
              <w:jc w:val="center"/>
              <w:rPr>
                <w:rFonts w:ascii="Times New Roman" w:hAnsi="Times New Roman" w:cs="Times New Roman"/>
                <w:sz w:val="24"/>
                <w:szCs w:val="28"/>
              </w:rPr>
            </w:pPr>
            <w:r w:rsidRPr="00E30A8B">
              <w:rPr>
                <w:rFonts w:ascii="Times New Roman" w:hAnsi="Times New Roman" w:cs="Times New Roman"/>
                <w:sz w:val="24"/>
                <w:szCs w:val="28"/>
              </w:rPr>
              <w:t>строительства</w:t>
            </w:r>
          </w:p>
        </w:tc>
      </w:tr>
    </w:tbl>
    <w:p w:rsidR="00E30A8B" w:rsidRPr="00E30A8B" w:rsidRDefault="00E30A8B" w:rsidP="00D655D2">
      <w:pPr>
        <w:spacing w:after="0" w:line="240" w:lineRule="auto"/>
        <w:rPr>
          <w:rFonts w:ascii="Times New Roman" w:hAnsi="Times New Roman" w:cs="Times New Roman"/>
          <w:b/>
          <w:sz w:val="28"/>
          <w:szCs w:val="28"/>
        </w:rPr>
      </w:pPr>
    </w:p>
    <w:p w:rsidR="00E30A8B" w:rsidRPr="00E30A8B" w:rsidRDefault="00E30A8B"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Показатели надежности функционирования каждой системы коммунальной инфраструктуры, перспективы их развития, а также показатели качества коммунальных ресурсов</w:t>
      </w:r>
    </w:p>
    <w:p w:rsidR="00E30A8B" w:rsidRPr="00E30A8B" w:rsidRDefault="00E30A8B" w:rsidP="00D655D2">
      <w:pPr>
        <w:spacing w:after="0" w:line="240" w:lineRule="auto"/>
        <w:ind w:firstLine="709"/>
        <w:jc w:val="center"/>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Надежность работы объектов коммунальной инфраструктуры характеризуется обратной величиной - интенсивностью отказов (количеством аварий и повреждений на единицу масштаба объекта, например, на 1 км инженерных сетей); износом коммунальных сетей, протяженностью сетей, нуждающихся в замене; долей ежегодно заменяемых сетей; уровнем потерь и неучтенных расходов.</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К показателям надежности, качества, энергетической эффективности объектов коммунального хозяйства относятся: </w:t>
      </w:r>
    </w:p>
    <w:p w:rsidR="00E30A8B" w:rsidRPr="00D655D2" w:rsidRDefault="00E30A8B" w:rsidP="00D655D2">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D655D2">
        <w:rPr>
          <w:rFonts w:ascii="Times New Roman" w:hAnsi="Times New Roman" w:cs="Times New Roman"/>
          <w:sz w:val="28"/>
          <w:szCs w:val="28"/>
        </w:rPr>
        <w:t xml:space="preserve">показатели качества коммунальных ресурсов; </w:t>
      </w:r>
    </w:p>
    <w:p w:rsidR="00E30A8B" w:rsidRPr="00D655D2" w:rsidRDefault="00E30A8B" w:rsidP="00D655D2">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D655D2">
        <w:rPr>
          <w:rFonts w:ascii="Times New Roman" w:hAnsi="Times New Roman" w:cs="Times New Roman"/>
          <w:sz w:val="28"/>
          <w:szCs w:val="28"/>
        </w:rPr>
        <w:t xml:space="preserve">показатели надежности и бесперебойности снабжения населения ресурсами; </w:t>
      </w:r>
    </w:p>
    <w:p w:rsidR="00E30A8B" w:rsidRPr="00D655D2" w:rsidRDefault="00E30A8B" w:rsidP="00D655D2">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D655D2">
        <w:rPr>
          <w:rFonts w:ascii="Times New Roman" w:hAnsi="Times New Roman" w:cs="Times New Roman"/>
          <w:sz w:val="28"/>
          <w:szCs w:val="28"/>
        </w:rPr>
        <w:t>показатели эффективности использования ресурсов, в том числе уровень потерь энергоресурсов;</w:t>
      </w:r>
    </w:p>
    <w:p w:rsidR="00E30A8B" w:rsidRPr="00D655D2" w:rsidRDefault="00E30A8B" w:rsidP="00D655D2">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D655D2">
        <w:rPr>
          <w:rFonts w:ascii="Times New Roman" w:hAnsi="Times New Roman" w:cs="Times New Roman"/>
          <w:sz w:val="28"/>
          <w:szCs w:val="28"/>
        </w:rPr>
        <w:t xml:space="preserve">использование современных систем проводящего оборудования исключающих потери энергоресурсов; </w:t>
      </w:r>
    </w:p>
    <w:p w:rsidR="00E30A8B" w:rsidRPr="00D655D2" w:rsidRDefault="00E30A8B" w:rsidP="00D655D2">
      <w:pPr>
        <w:pStyle w:val="a3"/>
        <w:numPr>
          <w:ilvl w:val="0"/>
          <w:numId w:val="9"/>
        </w:numPr>
        <w:tabs>
          <w:tab w:val="left" w:pos="1134"/>
        </w:tabs>
        <w:spacing w:after="0" w:line="360" w:lineRule="auto"/>
        <w:ind w:left="0" w:firstLine="709"/>
        <w:jc w:val="both"/>
        <w:rPr>
          <w:rFonts w:ascii="Times New Roman" w:hAnsi="Times New Roman" w:cs="Times New Roman"/>
          <w:sz w:val="28"/>
          <w:szCs w:val="28"/>
        </w:rPr>
      </w:pPr>
      <w:r w:rsidRPr="00D655D2">
        <w:rPr>
          <w:rFonts w:ascii="Times New Roman" w:hAnsi="Times New Roman" w:cs="Times New Roman"/>
          <w:sz w:val="28"/>
          <w:szCs w:val="28"/>
        </w:rPr>
        <w:t>экономическая эффективность и экологическая безопасность, гарантированное полное обеспечение энергоресурсами, энергетическая безопасность поселения.</w:t>
      </w:r>
    </w:p>
    <w:p w:rsidR="00E30A8B" w:rsidRPr="00E30A8B" w:rsidRDefault="00E30A8B" w:rsidP="00D655D2">
      <w:pPr>
        <w:spacing w:after="0"/>
        <w:ind w:firstLine="709"/>
        <w:jc w:val="center"/>
        <w:rPr>
          <w:rFonts w:ascii="Times New Roman" w:hAnsi="Times New Roman" w:cs="Times New Roman"/>
          <w:b/>
          <w:sz w:val="28"/>
          <w:szCs w:val="28"/>
        </w:rPr>
      </w:pPr>
      <w:r w:rsidRPr="00E30A8B">
        <w:rPr>
          <w:rFonts w:ascii="Times New Roman" w:hAnsi="Times New Roman" w:cs="Times New Roman"/>
          <w:b/>
          <w:sz w:val="28"/>
          <w:szCs w:val="28"/>
        </w:rPr>
        <w:t>Показатели качества и надежности снабжения потребителей коммунальных услуг</w:t>
      </w:r>
    </w:p>
    <w:tbl>
      <w:tblPr>
        <w:tblStyle w:val="2"/>
        <w:tblW w:w="0" w:type="auto"/>
        <w:tblLook w:val="04A0" w:firstRow="1" w:lastRow="0" w:firstColumn="1" w:lastColumn="0" w:noHBand="0" w:noVBand="1"/>
      </w:tblPr>
      <w:tblGrid>
        <w:gridCol w:w="550"/>
        <w:gridCol w:w="2154"/>
        <w:gridCol w:w="846"/>
        <w:gridCol w:w="2432"/>
        <w:gridCol w:w="1847"/>
        <w:gridCol w:w="2024"/>
      </w:tblGrid>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 п/п</w:t>
            </w:r>
          </w:p>
        </w:tc>
        <w:tc>
          <w:tcPr>
            <w:tcW w:w="2154"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Наименование показателя</w:t>
            </w:r>
          </w:p>
        </w:tc>
        <w:tc>
          <w:tcPr>
            <w:tcW w:w="846"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Ед. изм.</w:t>
            </w:r>
          </w:p>
        </w:tc>
        <w:tc>
          <w:tcPr>
            <w:tcW w:w="0" w:type="auto"/>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Порядок расчета</w:t>
            </w:r>
          </w:p>
        </w:tc>
        <w:tc>
          <w:tcPr>
            <w:tcW w:w="0" w:type="auto"/>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Источник информации</w:t>
            </w:r>
          </w:p>
        </w:tc>
        <w:tc>
          <w:tcPr>
            <w:tcW w:w="0" w:type="auto"/>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Критерий эффективности</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1</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Аварийность</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систем</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инфраструктуры</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ед./км</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Отношение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количества аварий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на системах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lastRenderedPageBreak/>
              <w:t>инфраструктуры к</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протяженности сетей</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lastRenderedPageBreak/>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Частота аварий</w:t>
            </w:r>
          </w:p>
          <w:p w:rsidR="00E30A8B" w:rsidRPr="00E30A8B" w:rsidRDefault="00D94F3D" w:rsidP="00E30A8B">
            <w:pPr>
              <w:jc w:val="both"/>
              <w:rPr>
                <w:rFonts w:ascii="Times New Roman" w:hAnsi="Times New Roman" w:cs="Times New Roman"/>
                <w:sz w:val="24"/>
                <w:szCs w:val="28"/>
              </w:rPr>
            </w:pPr>
            <w:r>
              <w:rPr>
                <w:rFonts w:ascii="Times New Roman" w:hAnsi="Times New Roman" w:cs="Times New Roman"/>
                <w:sz w:val="24"/>
                <w:szCs w:val="28"/>
              </w:rPr>
              <w:t>в</w:t>
            </w:r>
            <w:r w:rsidR="00E30A8B" w:rsidRPr="00E30A8B">
              <w:rPr>
                <w:rFonts w:ascii="Times New Roman" w:hAnsi="Times New Roman" w:cs="Times New Roman"/>
                <w:sz w:val="24"/>
                <w:szCs w:val="28"/>
              </w:rPr>
              <w:t>сех</w:t>
            </w:r>
            <w:r>
              <w:rPr>
                <w:rFonts w:ascii="Times New Roman" w:hAnsi="Times New Roman" w:cs="Times New Roman"/>
                <w:sz w:val="24"/>
                <w:szCs w:val="28"/>
              </w:rPr>
              <w:t xml:space="preserve"> </w:t>
            </w:r>
            <w:r w:rsidR="00E30A8B" w:rsidRPr="00E30A8B">
              <w:rPr>
                <w:rFonts w:ascii="Times New Roman" w:hAnsi="Times New Roman" w:cs="Times New Roman"/>
                <w:sz w:val="24"/>
                <w:szCs w:val="28"/>
              </w:rPr>
              <w:t>коммунальных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систем,</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lastRenderedPageBreak/>
              <w:t>находящихся 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эксплуатации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предприятия, не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выше одной за</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10 лет</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lastRenderedPageBreak/>
              <w:t>2</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Соответствие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взятых на анализ</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проб</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коммунальных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ресурсов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нормативным</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требованиям</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шт.</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Отношение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количества взятых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проб к количеству</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проб отвечающих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требованиям</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нормативов</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1</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3</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Перебои 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водоснабжении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потребителей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(холодной воды)</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Продолжительность</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 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количество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0 (допускается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отключение на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срок не более 8</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часов</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(суммарно) в</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течение 1</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месяца или 4</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часа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единовременно</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4</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Перебои 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электроснабжении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потребителей</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Продолжительность</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 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количество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0 (2 часа - при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наличии двух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независимых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взаимно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резервирующих</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источников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питания; 24 часа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 при наличии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одного источника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питания)</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5</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Перебои 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теплоснабжении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потребителей</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Продолжительность</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 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количество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отключений в</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течение</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отопительного</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периода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0 (допускается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отключение на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срок не более 24</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часов</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(суммарно) в</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течение 1</w:t>
            </w:r>
            <w:r w:rsidR="00D94F3D">
              <w:rPr>
                <w:rFonts w:ascii="Times New Roman" w:hAnsi="Times New Roman" w:cs="Times New Roman"/>
                <w:sz w:val="24"/>
                <w:szCs w:val="28"/>
              </w:rPr>
              <w:t xml:space="preserve"> </w:t>
            </w:r>
            <w:r w:rsidRPr="00E30A8B">
              <w:rPr>
                <w:rFonts w:ascii="Times New Roman" w:hAnsi="Times New Roman" w:cs="Times New Roman"/>
                <w:sz w:val="24"/>
                <w:szCs w:val="28"/>
              </w:rPr>
              <w:t>месяца)</w:t>
            </w:r>
          </w:p>
        </w:tc>
      </w:tr>
      <w:tr w:rsidR="00E30A8B" w:rsidRPr="00E30A8B" w:rsidTr="00E95AA7">
        <w:tc>
          <w:tcPr>
            <w:tcW w:w="550" w:type="dxa"/>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6</w:t>
            </w:r>
          </w:p>
        </w:tc>
        <w:tc>
          <w:tcPr>
            <w:tcW w:w="2154"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Готовность системы</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теплоснабжения к</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отопительному</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сезону (для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теплоснабжения)</w:t>
            </w:r>
          </w:p>
        </w:tc>
        <w:tc>
          <w:tcPr>
            <w:tcW w:w="846" w:type="dxa"/>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Ед.</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Отношение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нормативной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мощности</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водогрейных котлов,</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готовых к</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отопительному</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периоду к</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присоединенной</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нагрузке</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потребителей</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Организация</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коммунального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комплекса</w:t>
            </w:r>
          </w:p>
        </w:tc>
        <w:tc>
          <w:tcPr>
            <w:tcW w:w="0" w:type="auto"/>
          </w:tcPr>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Не ниже 0,98 по</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отношению к</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самому</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удаленному от</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источника</w:t>
            </w:r>
          </w:p>
          <w:p w:rsidR="00E30A8B" w:rsidRPr="00E30A8B" w:rsidRDefault="00E30A8B" w:rsidP="00E30A8B">
            <w:pPr>
              <w:jc w:val="both"/>
              <w:rPr>
                <w:rFonts w:ascii="Times New Roman" w:hAnsi="Times New Roman" w:cs="Times New Roman"/>
                <w:sz w:val="24"/>
                <w:szCs w:val="28"/>
              </w:rPr>
            </w:pPr>
            <w:r w:rsidRPr="00E30A8B">
              <w:rPr>
                <w:rFonts w:ascii="Times New Roman" w:hAnsi="Times New Roman" w:cs="Times New Roman"/>
                <w:sz w:val="24"/>
                <w:szCs w:val="28"/>
              </w:rPr>
              <w:t>потребителю</w:t>
            </w:r>
          </w:p>
        </w:tc>
      </w:tr>
    </w:tbl>
    <w:p w:rsidR="00E30A8B" w:rsidRPr="00E30A8B" w:rsidRDefault="00E30A8B" w:rsidP="00E30A8B">
      <w:pPr>
        <w:spacing w:after="0" w:line="360" w:lineRule="auto"/>
        <w:jc w:val="both"/>
        <w:rPr>
          <w:rFonts w:ascii="Times New Roman" w:hAnsi="Times New Roman" w:cs="Times New Roman"/>
          <w:sz w:val="28"/>
          <w:szCs w:val="28"/>
        </w:rPr>
      </w:pPr>
    </w:p>
    <w:p w:rsidR="00E30A8B" w:rsidRPr="00E30A8B" w:rsidRDefault="00E30A8B"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Мероприятия, направленные на качественное и бесперебойное обеспечение тепло-, водоснабжения и водоотведения новых объектов капитального строительства</w:t>
      </w:r>
    </w:p>
    <w:p w:rsidR="00E30A8B" w:rsidRPr="00E30A8B" w:rsidRDefault="00E30A8B" w:rsidP="00E30A8B">
      <w:pPr>
        <w:spacing w:after="0" w:line="360" w:lineRule="auto"/>
        <w:jc w:val="center"/>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b/>
          <w:sz w:val="28"/>
          <w:szCs w:val="28"/>
        </w:rPr>
      </w:pPr>
      <w:r w:rsidRPr="00E30A8B">
        <w:rPr>
          <w:rFonts w:ascii="Times New Roman" w:hAnsi="Times New Roman" w:cs="Times New Roman"/>
          <w:b/>
          <w:sz w:val="28"/>
          <w:szCs w:val="28"/>
        </w:rPr>
        <w:lastRenderedPageBreak/>
        <w:t>Система водоснабжения:</w:t>
      </w:r>
    </w:p>
    <w:p w:rsidR="00E30A8B" w:rsidRPr="00E30A8B" w:rsidRDefault="00E30A8B" w:rsidP="00D655D2">
      <w:pPr>
        <w:pStyle w:val="a3"/>
        <w:numPr>
          <w:ilvl w:val="0"/>
          <w:numId w:val="10"/>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постоянное улучшение качества предоставления услуг водоснабжения потребителям (абонентам); </w:t>
      </w:r>
    </w:p>
    <w:p w:rsidR="00E30A8B" w:rsidRPr="00E30A8B" w:rsidRDefault="00E30A8B" w:rsidP="00D655D2">
      <w:pPr>
        <w:pStyle w:val="a3"/>
        <w:numPr>
          <w:ilvl w:val="0"/>
          <w:numId w:val="10"/>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удовлетворение потребности в обеспечении услугой водоснабжения всех существующих потребителей; </w:t>
      </w:r>
    </w:p>
    <w:p w:rsidR="00E30A8B" w:rsidRPr="00E30A8B" w:rsidRDefault="00E30A8B" w:rsidP="00D655D2">
      <w:pPr>
        <w:pStyle w:val="a3"/>
        <w:numPr>
          <w:ilvl w:val="0"/>
          <w:numId w:val="10"/>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удовлетворение потребности в обеспечении услугой водоснабжения новых объектов капитального строительства; </w:t>
      </w:r>
    </w:p>
    <w:p w:rsidR="00E30A8B" w:rsidRPr="00E30A8B" w:rsidRDefault="00E30A8B" w:rsidP="00D655D2">
      <w:pPr>
        <w:pStyle w:val="a3"/>
        <w:numPr>
          <w:ilvl w:val="0"/>
          <w:numId w:val="10"/>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E30A8B" w:rsidRPr="00E30A8B" w:rsidRDefault="00E30A8B" w:rsidP="00E30A8B">
      <w:pPr>
        <w:spacing w:after="0" w:line="360" w:lineRule="auto"/>
        <w:ind w:firstLine="709"/>
        <w:jc w:val="both"/>
        <w:rPr>
          <w:rFonts w:ascii="Times New Roman" w:hAnsi="Times New Roman" w:cs="Times New Roman"/>
          <w:b/>
          <w:sz w:val="28"/>
          <w:szCs w:val="28"/>
        </w:rPr>
      </w:pPr>
      <w:r w:rsidRPr="00E30A8B">
        <w:rPr>
          <w:rFonts w:ascii="Times New Roman" w:hAnsi="Times New Roman" w:cs="Times New Roman"/>
          <w:b/>
          <w:sz w:val="28"/>
          <w:szCs w:val="28"/>
        </w:rPr>
        <w:t>Система сбора и утилизации твердых коммунальных отходов:</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изолирование отходов от населения;</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обеспечение охраны от загрязнения окружающей среды – почвы, поверхностных и подземных вод и атмосферы;</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обеспечение полной санитарно-эпидемиологической безопасности населения;</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разработка нормативных документов;</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максимальное извлечение из коммунальных отходов различных фракций вторичных ресурсов;</w:t>
      </w:r>
    </w:p>
    <w:p w:rsidR="00E30A8B" w:rsidRPr="00E30A8B" w:rsidRDefault="00E30A8B" w:rsidP="00D655D2">
      <w:pPr>
        <w:pStyle w:val="a3"/>
        <w:numPr>
          <w:ilvl w:val="0"/>
          <w:numId w:val="11"/>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совершенствование системы контроля и анализа образования ТКО.</w:t>
      </w:r>
    </w:p>
    <w:p w:rsidR="00E30A8B" w:rsidRPr="00E30A8B" w:rsidRDefault="00E30A8B" w:rsidP="00D655D2">
      <w:pPr>
        <w:pStyle w:val="a3"/>
        <w:numPr>
          <w:ilvl w:val="0"/>
          <w:numId w:val="11"/>
        </w:numPr>
        <w:tabs>
          <w:tab w:val="left" w:pos="1134"/>
        </w:tabs>
        <w:spacing w:after="0" w:line="24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создание системы экологического воспитания, образования и информирования населения по вопросам обращения с коммунальными отходами.</w:t>
      </w:r>
      <w:r w:rsidRPr="00E30A8B">
        <w:rPr>
          <w:rFonts w:ascii="Times New Roman" w:hAnsi="Times New Roman" w:cs="Times New Roman"/>
          <w:sz w:val="28"/>
          <w:szCs w:val="28"/>
        </w:rPr>
        <w:cr/>
      </w:r>
    </w:p>
    <w:p w:rsidR="00E30A8B" w:rsidRPr="00E30A8B" w:rsidRDefault="00E30A8B" w:rsidP="00D655D2">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Мероприятия, направленные на повышение надежности водоснабжения и качества коммунальных ресурсов</w:t>
      </w:r>
    </w:p>
    <w:p w:rsidR="00E30A8B" w:rsidRPr="00E30A8B" w:rsidRDefault="00E30A8B" w:rsidP="00D655D2">
      <w:pPr>
        <w:spacing w:after="0" w:line="240" w:lineRule="auto"/>
        <w:ind w:firstLine="709"/>
        <w:jc w:val="center"/>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b/>
          <w:sz w:val="28"/>
          <w:szCs w:val="28"/>
        </w:rPr>
      </w:pPr>
      <w:r w:rsidRPr="00E30A8B">
        <w:rPr>
          <w:rFonts w:ascii="Times New Roman" w:hAnsi="Times New Roman" w:cs="Times New Roman"/>
          <w:b/>
          <w:sz w:val="28"/>
          <w:szCs w:val="28"/>
        </w:rPr>
        <w:t xml:space="preserve">Основными мероприятиями являются: </w:t>
      </w:r>
    </w:p>
    <w:p w:rsidR="00E30A8B" w:rsidRPr="003D6521" w:rsidRDefault="00E30A8B" w:rsidP="003D6521">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реконструкция ветхих водопроводных сетей и сооружений;</w:t>
      </w:r>
    </w:p>
    <w:p w:rsidR="00E30A8B" w:rsidRPr="00E30A8B" w:rsidRDefault="00E30A8B" w:rsidP="003D6521">
      <w:pPr>
        <w:pStyle w:val="a3"/>
        <w:numPr>
          <w:ilvl w:val="0"/>
          <w:numId w:val="12"/>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проведение работ по уличному освещению (установка светильников, установка щита управления и учета, монтаж провода).</w:t>
      </w:r>
    </w:p>
    <w:p w:rsidR="00E30A8B" w:rsidRPr="00E30A8B" w:rsidRDefault="00E30A8B" w:rsidP="00E30A8B">
      <w:pPr>
        <w:spacing w:after="0" w:line="360" w:lineRule="auto"/>
        <w:ind w:firstLine="709"/>
        <w:jc w:val="both"/>
        <w:rPr>
          <w:rFonts w:ascii="Times New Roman" w:hAnsi="Times New Roman" w:cs="Times New Roman"/>
          <w:sz w:val="28"/>
          <w:szCs w:val="28"/>
        </w:rPr>
      </w:pPr>
    </w:p>
    <w:p w:rsidR="00E30A8B" w:rsidRPr="00E30A8B" w:rsidRDefault="00E30A8B" w:rsidP="003D6521">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lastRenderedPageBreak/>
        <w:t>Мероприятия, направленные на улучшение экологической ситуации на территории Сельского поселения, с учетом достижения организациями, осуществляющими тепло-, водоснабжение, и организациями, оказывающими услуги по утилизации, обезвреживанию и захоронению твердых коммунальных отходов, нормативов допустимого воздействия на окружающую среду</w:t>
      </w:r>
    </w:p>
    <w:p w:rsidR="00E30A8B" w:rsidRPr="00E30A8B" w:rsidRDefault="00E30A8B" w:rsidP="003D6521">
      <w:pPr>
        <w:spacing w:after="0" w:line="240" w:lineRule="auto"/>
        <w:ind w:firstLine="709"/>
        <w:jc w:val="both"/>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В целях создания благоприятных условий для жизни и здоровья населения и реализации мер по предупреждению и устранению вредного воздействия на человека негативных факторов, предприятия должны разработать комплекс природоохранных мероприятий, направленных на сокращение негативного влияния на окружающую среду: </w:t>
      </w:r>
    </w:p>
    <w:p w:rsidR="00E30A8B" w:rsidRPr="00E30A8B" w:rsidRDefault="00E30A8B" w:rsidP="003D6521">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удаление сухостойных и аварийных деревьев;</w:t>
      </w:r>
    </w:p>
    <w:p w:rsidR="00E30A8B" w:rsidRPr="00E30A8B" w:rsidRDefault="00E30A8B" w:rsidP="003D6521">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рекультивация территории несанкционированных свалок (вывоз отходов и дальнейшее их захоронение на специальных полигонах);</w:t>
      </w:r>
    </w:p>
    <w:p w:rsidR="00E30A8B" w:rsidRPr="00E30A8B" w:rsidRDefault="00E30A8B" w:rsidP="003D6521">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посадка деревьев;</w:t>
      </w:r>
    </w:p>
    <w:p w:rsidR="00E30A8B" w:rsidRPr="00E30A8B" w:rsidRDefault="00E30A8B" w:rsidP="003D6521">
      <w:pPr>
        <w:pStyle w:val="a3"/>
        <w:numPr>
          <w:ilvl w:val="0"/>
          <w:numId w:val="13"/>
        </w:numPr>
        <w:tabs>
          <w:tab w:val="left" w:pos="1134"/>
        </w:tabs>
        <w:spacing w:after="0" w:line="360" w:lineRule="auto"/>
        <w:ind w:left="0"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увеличение охвата населения услугами по вывозу ТБО в поселении. </w:t>
      </w:r>
    </w:p>
    <w:p w:rsidR="00E30A8B" w:rsidRPr="00E30A8B" w:rsidRDefault="00E30A8B" w:rsidP="00E30A8B">
      <w:pPr>
        <w:spacing w:after="0" w:line="360" w:lineRule="auto"/>
        <w:ind w:firstLine="709"/>
        <w:jc w:val="both"/>
        <w:rPr>
          <w:rFonts w:ascii="Times New Roman" w:hAnsi="Times New Roman" w:cs="Times New Roman"/>
          <w:sz w:val="28"/>
          <w:szCs w:val="28"/>
        </w:rPr>
      </w:pPr>
    </w:p>
    <w:p w:rsidR="00E30A8B" w:rsidRPr="00E30A8B" w:rsidRDefault="00E30A8B" w:rsidP="003D6521">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Анализ фактических и плановых расходов на финансирование инвестиционных проектов</w:t>
      </w:r>
      <w:r w:rsidRPr="00E30A8B">
        <w:rPr>
          <w:rFonts w:ascii="Times New Roman" w:hAnsi="Times New Roman" w:cs="Times New Roman"/>
          <w:b/>
          <w:sz w:val="28"/>
          <w:szCs w:val="28"/>
        </w:rPr>
        <w:cr/>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Реализация мероприятий Программы осуществляется администрацией </w:t>
      </w:r>
      <w:r>
        <w:rPr>
          <w:rFonts w:ascii="Times New Roman" w:hAnsi="Times New Roman" w:cs="Times New Roman"/>
          <w:sz w:val="28"/>
          <w:szCs w:val="28"/>
        </w:rPr>
        <w:t>Краснояровского</w:t>
      </w:r>
      <w:r w:rsidRPr="00E30A8B">
        <w:rPr>
          <w:rFonts w:ascii="Times New Roman" w:hAnsi="Times New Roman" w:cs="Times New Roman"/>
          <w:sz w:val="28"/>
          <w:szCs w:val="28"/>
        </w:rPr>
        <w:t xml:space="preserve"> сельского поселения Пожарского муниципального района. Для решения задач Программы предполагается использовать средства бюджета Пожарского муниципального района.</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Пересмотр тарифов на ЖКУ производится в соответствии с действующим законодательством.</w:t>
      </w:r>
    </w:p>
    <w:p w:rsidR="00E30A8B" w:rsidRPr="00E30A8B" w:rsidRDefault="00E30A8B" w:rsidP="00E30A8B">
      <w:pPr>
        <w:spacing w:after="0" w:line="360" w:lineRule="auto"/>
        <w:ind w:firstLine="709"/>
        <w:jc w:val="center"/>
        <w:rPr>
          <w:rFonts w:ascii="Times New Roman" w:hAnsi="Times New Roman" w:cs="Times New Roman"/>
          <w:b/>
          <w:sz w:val="28"/>
          <w:szCs w:val="28"/>
        </w:rPr>
      </w:pPr>
      <w:r w:rsidRPr="00E30A8B">
        <w:rPr>
          <w:rFonts w:ascii="Times New Roman" w:hAnsi="Times New Roman" w:cs="Times New Roman"/>
          <w:b/>
          <w:sz w:val="28"/>
          <w:szCs w:val="28"/>
        </w:rPr>
        <w:t>Прогноз финансирования коммунальной инфраструктуры</w:t>
      </w:r>
    </w:p>
    <w:tbl>
      <w:tblPr>
        <w:tblStyle w:val="2"/>
        <w:tblW w:w="5000" w:type="pct"/>
        <w:tblLook w:val="04A0" w:firstRow="1" w:lastRow="0" w:firstColumn="1" w:lastColumn="0" w:noHBand="0" w:noVBand="1"/>
      </w:tblPr>
      <w:tblGrid>
        <w:gridCol w:w="1970"/>
        <w:gridCol w:w="1970"/>
        <w:gridCol w:w="1971"/>
        <w:gridCol w:w="1971"/>
        <w:gridCol w:w="1971"/>
      </w:tblGrid>
      <w:tr w:rsidR="00E30A8B" w:rsidRPr="00E30A8B" w:rsidTr="00E95AA7">
        <w:tc>
          <w:tcPr>
            <w:tcW w:w="1000" w:type="pct"/>
          </w:tcPr>
          <w:p w:rsidR="00E30A8B" w:rsidRPr="00E30A8B" w:rsidRDefault="00E30A8B" w:rsidP="00E30A8B">
            <w:pPr>
              <w:rPr>
                <w:rFonts w:ascii="Times New Roman" w:hAnsi="Times New Roman" w:cs="Times New Roman"/>
                <w:sz w:val="24"/>
                <w:szCs w:val="28"/>
              </w:rPr>
            </w:pPr>
            <w:r w:rsidRPr="00E30A8B">
              <w:rPr>
                <w:rFonts w:ascii="Times New Roman" w:hAnsi="Times New Roman" w:cs="Times New Roman"/>
                <w:sz w:val="24"/>
                <w:szCs w:val="28"/>
              </w:rPr>
              <w:t>Период, год</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2021</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2022</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2023</w:t>
            </w:r>
          </w:p>
        </w:tc>
        <w:tc>
          <w:tcPr>
            <w:tcW w:w="1001"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2024-2031</w:t>
            </w:r>
          </w:p>
        </w:tc>
      </w:tr>
      <w:tr w:rsidR="00E30A8B" w:rsidRPr="00E30A8B" w:rsidTr="00E95AA7">
        <w:tc>
          <w:tcPr>
            <w:tcW w:w="1000" w:type="pct"/>
          </w:tcPr>
          <w:p w:rsidR="00E30A8B" w:rsidRPr="00E30A8B" w:rsidRDefault="00E30A8B" w:rsidP="00E30A8B">
            <w:pPr>
              <w:rPr>
                <w:rFonts w:ascii="Times New Roman" w:hAnsi="Times New Roman" w:cs="Times New Roman"/>
                <w:sz w:val="24"/>
                <w:szCs w:val="28"/>
              </w:rPr>
            </w:pPr>
            <w:r w:rsidRPr="00E30A8B">
              <w:rPr>
                <w:rFonts w:ascii="Times New Roman" w:hAnsi="Times New Roman" w:cs="Times New Roman"/>
                <w:sz w:val="24"/>
                <w:szCs w:val="28"/>
              </w:rPr>
              <w:t>Объём поступлений, руб.</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300000</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300000</w:t>
            </w:r>
          </w:p>
        </w:tc>
        <w:tc>
          <w:tcPr>
            <w:tcW w:w="1000"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300000</w:t>
            </w:r>
          </w:p>
        </w:tc>
        <w:tc>
          <w:tcPr>
            <w:tcW w:w="1001" w:type="pct"/>
          </w:tcPr>
          <w:p w:rsidR="00E30A8B" w:rsidRPr="00E30A8B" w:rsidRDefault="00E30A8B" w:rsidP="00E30A8B">
            <w:pPr>
              <w:jc w:val="center"/>
              <w:rPr>
                <w:rFonts w:ascii="Times New Roman" w:hAnsi="Times New Roman" w:cs="Times New Roman"/>
                <w:sz w:val="24"/>
                <w:szCs w:val="28"/>
              </w:rPr>
            </w:pPr>
            <w:r w:rsidRPr="00E30A8B">
              <w:rPr>
                <w:rFonts w:ascii="Times New Roman" w:hAnsi="Times New Roman" w:cs="Times New Roman"/>
                <w:sz w:val="24"/>
                <w:szCs w:val="28"/>
              </w:rPr>
              <w:t>2400000</w:t>
            </w:r>
          </w:p>
        </w:tc>
      </w:tr>
    </w:tbl>
    <w:p w:rsidR="00E30A8B" w:rsidRPr="00E30A8B" w:rsidRDefault="00E30A8B" w:rsidP="00E30A8B">
      <w:pPr>
        <w:spacing w:after="0" w:line="360" w:lineRule="auto"/>
        <w:ind w:firstLine="709"/>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Объемы финансирования коммунальной инфраструктуры могут изменяться при формировании бюджета Пожарского муниципального района на очередной финансовый год.</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lastRenderedPageBreak/>
        <w:t>Анализ фактических расходов по инвестиционным проектам не производился в связи с тем, что все предлагаемые мероприятия будут реализовываться в период с 2021 по 2031 гг.</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 </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Контроль за реализацией Программы осуществляет по итогам каждого года </w:t>
      </w:r>
      <w:r w:rsidR="00FF2A14">
        <w:rPr>
          <w:rFonts w:ascii="Times New Roman" w:hAnsi="Times New Roman" w:cs="Times New Roman"/>
          <w:sz w:val="28"/>
          <w:szCs w:val="28"/>
        </w:rPr>
        <w:t xml:space="preserve">отдел жизнеобеспечения, дорожного хозяйства и транспортных услуг </w:t>
      </w:r>
      <w:r w:rsidRPr="00E30A8B">
        <w:rPr>
          <w:rFonts w:ascii="Times New Roman" w:hAnsi="Times New Roman" w:cs="Times New Roman"/>
          <w:sz w:val="28"/>
          <w:szCs w:val="28"/>
        </w:rPr>
        <w:t>ад</w:t>
      </w:r>
      <w:r w:rsidR="00E95AA7">
        <w:rPr>
          <w:rFonts w:ascii="Times New Roman" w:hAnsi="Times New Roman" w:cs="Times New Roman"/>
          <w:sz w:val="28"/>
          <w:szCs w:val="28"/>
        </w:rPr>
        <w:t>министрация Пожарского муниципального района</w:t>
      </w:r>
      <w:r w:rsidRPr="00E30A8B">
        <w:rPr>
          <w:rFonts w:ascii="Times New Roman" w:hAnsi="Times New Roman" w:cs="Times New Roman"/>
          <w:sz w:val="28"/>
          <w:szCs w:val="28"/>
        </w:rPr>
        <w:t xml:space="preserve">. </w:t>
      </w:r>
    </w:p>
    <w:p w:rsidR="00E30A8B" w:rsidRDefault="00E30A8B" w:rsidP="00E30A8B">
      <w:pPr>
        <w:spacing w:after="0" w:line="360" w:lineRule="auto"/>
        <w:ind w:firstLine="709"/>
        <w:jc w:val="center"/>
        <w:rPr>
          <w:rFonts w:ascii="Times New Roman" w:hAnsi="Times New Roman" w:cs="Times New Roman"/>
          <w:b/>
          <w:sz w:val="28"/>
          <w:szCs w:val="28"/>
        </w:rPr>
      </w:pPr>
    </w:p>
    <w:p w:rsidR="00E30A8B" w:rsidRPr="00E30A8B" w:rsidRDefault="00E30A8B" w:rsidP="003D6521">
      <w:pPr>
        <w:pStyle w:val="a3"/>
        <w:numPr>
          <w:ilvl w:val="0"/>
          <w:numId w:val="2"/>
        </w:numPr>
        <w:tabs>
          <w:tab w:val="left" w:pos="426"/>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6. Обосновывающие материалы</w:t>
      </w:r>
      <w:r w:rsidRPr="00E30A8B">
        <w:rPr>
          <w:rFonts w:ascii="Times New Roman" w:hAnsi="Times New Roman" w:cs="Times New Roman"/>
          <w:b/>
          <w:sz w:val="28"/>
          <w:szCs w:val="28"/>
        </w:rPr>
        <w:cr/>
      </w:r>
    </w:p>
    <w:p w:rsidR="00E30A8B" w:rsidRPr="00E30A8B" w:rsidRDefault="00E30A8B" w:rsidP="003D6521">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t xml:space="preserve"> </w:t>
      </w:r>
      <w:r w:rsidRPr="00E30A8B">
        <w:rPr>
          <w:rFonts w:ascii="Times New Roman" w:hAnsi="Times New Roman" w:cs="Times New Roman"/>
          <w:b/>
          <w:sz w:val="28"/>
          <w:szCs w:val="28"/>
        </w:rPr>
        <w:t>Обоснование прогнозируемого спроса на коммунальные ресурсы</w:t>
      </w:r>
    </w:p>
    <w:p w:rsidR="00E30A8B" w:rsidRPr="00E30A8B" w:rsidRDefault="00E30A8B" w:rsidP="003D6521">
      <w:pPr>
        <w:spacing w:after="0" w:line="240" w:lineRule="auto"/>
        <w:ind w:firstLine="709"/>
        <w:jc w:val="center"/>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Комплексное развитие системы коммунальной инфраструктуры Сельского поселения является частью развития всей социально-экономической жизни Сельского поселения. Поэтому для более эффективной разработки Программы необходимо понимание перспектив развития Сельского поселения в целом на годы, указанные в Программе, а также спроса на коммунальные услуги. Определяя перспективы развития Сельского поселения, мы, прежде всего, ставим задачу улучшения качества жизни населения. Мы будем добиваться этого за счет повышения эффективности экономики, создавая благоприятные условия для использования конкурентных преимуществ территории. </w:t>
      </w:r>
    </w:p>
    <w:p w:rsidR="00E30A8B" w:rsidRPr="00E30A8B" w:rsidRDefault="00E30A8B" w:rsidP="003D6521">
      <w:pPr>
        <w:spacing w:after="0" w:line="24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 </w:t>
      </w:r>
    </w:p>
    <w:p w:rsidR="00E30A8B" w:rsidRPr="00E30A8B" w:rsidRDefault="00E30A8B" w:rsidP="003D6521">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Обоснование целевых показателей комплексного развития коммунальной инфраструктуры, а также мероприятий, входящих в план застройки</w:t>
      </w:r>
    </w:p>
    <w:p w:rsidR="00E30A8B" w:rsidRPr="00E30A8B" w:rsidRDefault="00E30A8B" w:rsidP="00E30A8B">
      <w:pPr>
        <w:spacing w:after="0" w:line="360" w:lineRule="auto"/>
        <w:ind w:firstLine="709"/>
        <w:jc w:val="center"/>
        <w:rPr>
          <w:rFonts w:ascii="Times New Roman" w:hAnsi="Times New Roman" w:cs="Times New Roman"/>
          <w:b/>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lastRenderedPageBreak/>
        <w:t>Перспектива развития новых систем коммунальной инфраструктуры взаимосвязана с Генеральным планом развития территории и сформулирована в виде мероприятий по реализации генеральных планов. Генеральный план определяет стратегическую перспективу градостроительства для создания условий устойчивого развития территорий, сохранения окружающей среды и объектов культурного наследия, предусматривает комплексное освоение территорий.</w:t>
      </w:r>
    </w:p>
    <w:p w:rsidR="00E30A8B" w:rsidRPr="00E30A8B" w:rsidRDefault="00E30A8B" w:rsidP="00E30A8B">
      <w:pPr>
        <w:spacing w:after="0" w:line="360" w:lineRule="auto"/>
        <w:ind w:firstLine="709"/>
        <w:jc w:val="center"/>
        <w:rPr>
          <w:rFonts w:ascii="Times New Roman" w:hAnsi="Times New Roman" w:cs="Times New Roman"/>
          <w:b/>
          <w:sz w:val="28"/>
          <w:szCs w:val="28"/>
        </w:rPr>
      </w:pPr>
    </w:p>
    <w:p w:rsidR="00E30A8B" w:rsidRPr="00E30A8B" w:rsidRDefault="00E30A8B" w:rsidP="003D6521">
      <w:pPr>
        <w:pStyle w:val="a3"/>
        <w:numPr>
          <w:ilvl w:val="1"/>
          <w:numId w:val="2"/>
        </w:numPr>
        <w:tabs>
          <w:tab w:val="left" w:pos="574"/>
        </w:tabs>
        <w:spacing w:after="0" w:line="240" w:lineRule="auto"/>
        <w:ind w:left="0" w:firstLine="0"/>
        <w:jc w:val="center"/>
        <w:rPr>
          <w:rFonts w:ascii="Times New Roman" w:hAnsi="Times New Roman" w:cs="Times New Roman"/>
          <w:b/>
          <w:sz w:val="28"/>
          <w:szCs w:val="28"/>
        </w:rPr>
      </w:pPr>
      <w:r w:rsidRPr="00E30A8B">
        <w:rPr>
          <w:rFonts w:ascii="Times New Roman" w:hAnsi="Times New Roman" w:cs="Times New Roman"/>
          <w:b/>
          <w:sz w:val="28"/>
          <w:szCs w:val="28"/>
        </w:rPr>
        <w:t>Обоснование целевых показателей развития системы коммунальной инфраструктуры</w:t>
      </w:r>
    </w:p>
    <w:p w:rsidR="00E30A8B" w:rsidRPr="00E30A8B" w:rsidRDefault="00E30A8B" w:rsidP="00E30A8B">
      <w:pPr>
        <w:spacing w:after="0" w:line="360" w:lineRule="auto"/>
        <w:ind w:firstLine="709"/>
        <w:jc w:val="both"/>
        <w:rPr>
          <w:rFonts w:ascii="Times New Roman" w:hAnsi="Times New Roman" w:cs="Times New Roman"/>
          <w:sz w:val="28"/>
          <w:szCs w:val="28"/>
        </w:rPr>
      </w:pP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Необходимость целевых показателей Программы обусловлена также следующими причинами: </w:t>
      </w:r>
    </w:p>
    <w:p w:rsidR="00E30A8B" w:rsidRPr="00E30A8B" w:rsidRDefault="00E30A8B" w:rsidP="003D6521">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E30A8B">
        <w:rPr>
          <w:rFonts w:ascii="Times New Roman" w:hAnsi="Times New Roman" w:cs="Times New Roman"/>
          <w:sz w:val="28"/>
          <w:szCs w:val="28"/>
        </w:rPr>
        <w:t xml:space="preserve">социально-экономической остротой проблемы; </w:t>
      </w:r>
    </w:p>
    <w:p w:rsidR="00E30A8B" w:rsidRPr="00E30A8B" w:rsidRDefault="00E30A8B" w:rsidP="003D6521">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E30A8B">
        <w:rPr>
          <w:rFonts w:ascii="Times New Roman" w:hAnsi="Times New Roman" w:cs="Times New Roman"/>
          <w:sz w:val="28"/>
          <w:szCs w:val="28"/>
        </w:rPr>
        <w:t>межотраслевым и межведомственным характером проблемы.</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 xml:space="preserve">Применение программно-целевого метода позволит осуществить: </w:t>
      </w:r>
    </w:p>
    <w:p w:rsidR="00E30A8B" w:rsidRPr="00E30A8B" w:rsidRDefault="00E30A8B" w:rsidP="003D6521">
      <w:pPr>
        <w:pStyle w:val="a3"/>
        <w:numPr>
          <w:ilvl w:val="0"/>
          <w:numId w:val="8"/>
        </w:numPr>
        <w:tabs>
          <w:tab w:val="left" w:pos="1134"/>
        </w:tabs>
        <w:spacing w:after="0" w:line="360" w:lineRule="auto"/>
        <w:ind w:left="0" w:firstLine="709"/>
        <w:contextualSpacing w:val="0"/>
        <w:jc w:val="both"/>
        <w:rPr>
          <w:rFonts w:ascii="Times New Roman" w:hAnsi="Times New Roman" w:cs="Times New Roman"/>
          <w:sz w:val="28"/>
          <w:szCs w:val="28"/>
        </w:rPr>
      </w:pPr>
      <w:r w:rsidRPr="00E30A8B">
        <w:rPr>
          <w:rFonts w:ascii="Times New Roman" w:hAnsi="Times New Roman" w:cs="Times New Roman"/>
          <w:sz w:val="28"/>
          <w:szCs w:val="28"/>
        </w:rPr>
        <w:t xml:space="preserve">реализацию комплекса мероприятий, в том числе профилактического характера, снижающих количество аварий на инженерных сетях и оборудовании. </w:t>
      </w:r>
    </w:p>
    <w:p w:rsidR="00E30A8B" w:rsidRPr="00E30A8B" w:rsidRDefault="00E30A8B" w:rsidP="00E30A8B">
      <w:pPr>
        <w:spacing w:after="0" w:line="360" w:lineRule="auto"/>
        <w:ind w:firstLine="709"/>
        <w:jc w:val="both"/>
        <w:rPr>
          <w:rFonts w:ascii="Times New Roman" w:hAnsi="Times New Roman" w:cs="Times New Roman"/>
          <w:sz w:val="28"/>
          <w:szCs w:val="28"/>
        </w:rPr>
      </w:pPr>
      <w:r w:rsidRPr="00E30A8B">
        <w:rPr>
          <w:rFonts w:ascii="Times New Roman" w:hAnsi="Times New Roman" w:cs="Times New Roman"/>
          <w:sz w:val="28"/>
          <w:szCs w:val="28"/>
        </w:rPr>
        <w:t>Программно-целевой метод является наиболее предпочтительным инструментом управления, поскольку позволяет существенно повысить эффективность деятельности органов исполнительной власти всех уровней в области обеспечения услугами ЖКХ.</w:t>
      </w:r>
    </w:p>
    <w:p w:rsidR="003D6521" w:rsidRDefault="003D6521" w:rsidP="00E30A8B">
      <w:pPr>
        <w:spacing w:after="0" w:line="360" w:lineRule="auto"/>
        <w:ind w:firstLine="709"/>
        <w:jc w:val="center"/>
        <w:rPr>
          <w:rFonts w:ascii="Times New Roman" w:hAnsi="Times New Roman" w:cs="Times New Roman"/>
          <w:sz w:val="28"/>
          <w:szCs w:val="28"/>
        </w:rPr>
      </w:pPr>
    </w:p>
    <w:p w:rsidR="00E30A8B" w:rsidRPr="00E30A8B" w:rsidRDefault="00E30A8B" w:rsidP="00E30A8B">
      <w:pPr>
        <w:spacing w:after="0" w:line="360" w:lineRule="auto"/>
        <w:ind w:firstLine="709"/>
        <w:jc w:val="center"/>
        <w:rPr>
          <w:rFonts w:ascii="Times New Roman" w:hAnsi="Times New Roman" w:cs="Times New Roman"/>
          <w:b/>
          <w:sz w:val="28"/>
          <w:szCs w:val="28"/>
        </w:rPr>
      </w:pPr>
      <w:bookmarkStart w:id="0" w:name="_GoBack"/>
      <w:bookmarkEnd w:id="0"/>
      <w:r w:rsidRPr="00E30A8B">
        <w:rPr>
          <w:rFonts w:ascii="Times New Roman" w:hAnsi="Times New Roman" w:cs="Times New Roman"/>
          <w:sz w:val="28"/>
          <w:szCs w:val="28"/>
        </w:rPr>
        <w:t>________________________</w:t>
      </w:r>
    </w:p>
    <w:p w:rsidR="00FC41D7" w:rsidRPr="00FC41D7" w:rsidRDefault="00FC41D7" w:rsidP="00E30A8B">
      <w:pPr>
        <w:spacing w:after="0" w:line="240" w:lineRule="auto"/>
        <w:ind w:firstLine="709"/>
        <w:jc w:val="center"/>
        <w:rPr>
          <w:rFonts w:ascii="Times New Roman" w:hAnsi="Times New Roman" w:cs="Times New Roman"/>
          <w:sz w:val="28"/>
          <w:szCs w:val="28"/>
        </w:rPr>
      </w:pPr>
    </w:p>
    <w:p w:rsidR="00C87CE4" w:rsidRDefault="00C87CE4" w:rsidP="00786CD5">
      <w:pPr>
        <w:spacing w:after="0" w:line="360" w:lineRule="auto"/>
        <w:ind w:firstLine="709"/>
        <w:jc w:val="both"/>
        <w:rPr>
          <w:rFonts w:ascii="Times New Roman" w:hAnsi="Times New Roman" w:cs="Times New Roman"/>
          <w:sz w:val="28"/>
          <w:szCs w:val="28"/>
        </w:rPr>
      </w:pPr>
    </w:p>
    <w:p w:rsidR="00C87CE4" w:rsidRDefault="00C87CE4" w:rsidP="00D94F3D">
      <w:pPr>
        <w:spacing w:after="0" w:line="360" w:lineRule="auto"/>
        <w:jc w:val="both"/>
        <w:rPr>
          <w:rFonts w:ascii="Times New Roman" w:hAnsi="Times New Roman" w:cs="Times New Roman"/>
          <w:sz w:val="28"/>
          <w:szCs w:val="28"/>
        </w:rPr>
        <w:sectPr w:rsidR="00C87CE4" w:rsidSect="00C87CE4">
          <w:pgSz w:w="11906" w:h="16838"/>
          <w:pgMar w:top="1134" w:right="851" w:bottom="567" w:left="1418" w:header="709" w:footer="709" w:gutter="0"/>
          <w:cols w:space="708"/>
          <w:docGrid w:linePitch="360"/>
        </w:sectPr>
      </w:pPr>
    </w:p>
    <w:p w:rsidR="00D34DF2" w:rsidRDefault="00D34DF2" w:rsidP="00E30A8B">
      <w:pPr>
        <w:tabs>
          <w:tab w:val="left" w:pos="10280"/>
          <w:tab w:val="right" w:pos="14570"/>
        </w:tabs>
        <w:spacing w:after="0" w:line="240" w:lineRule="auto"/>
        <w:ind w:left="6480"/>
        <w:jc w:val="center"/>
      </w:pPr>
    </w:p>
    <w:sectPr w:rsidR="00D34DF2" w:rsidSect="00C87CE4">
      <w:pgSz w:w="16838" w:h="11906" w:orient="landscape"/>
      <w:pgMar w:top="851" w:right="113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ABC" w:rsidRDefault="00C00ABC" w:rsidP="00D94F3D">
      <w:pPr>
        <w:spacing w:after="0" w:line="240" w:lineRule="auto"/>
      </w:pPr>
      <w:r>
        <w:separator/>
      </w:r>
    </w:p>
  </w:endnote>
  <w:endnote w:type="continuationSeparator" w:id="0">
    <w:p w:rsidR="00C00ABC" w:rsidRDefault="00C00ABC" w:rsidP="00D94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ABC" w:rsidRDefault="00C00ABC" w:rsidP="00D94F3D">
      <w:pPr>
        <w:spacing w:after="0" w:line="240" w:lineRule="auto"/>
      </w:pPr>
      <w:r>
        <w:separator/>
      </w:r>
    </w:p>
  </w:footnote>
  <w:footnote w:type="continuationSeparator" w:id="0">
    <w:p w:rsidR="00C00ABC" w:rsidRDefault="00C00ABC" w:rsidP="00D94F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16AC2"/>
    <w:multiLevelType w:val="hybridMultilevel"/>
    <w:tmpl w:val="A01C04F6"/>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770063"/>
    <w:multiLevelType w:val="multilevel"/>
    <w:tmpl w:val="9FF881FC"/>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 w15:restartNumberingAfterBreak="0">
    <w:nsid w:val="1E8D322C"/>
    <w:multiLevelType w:val="hybridMultilevel"/>
    <w:tmpl w:val="A01C04F6"/>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71B6127"/>
    <w:multiLevelType w:val="hybridMultilevel"/>
    <w:tmpl w:val="CD5A8354"/>
    <w:lvl w:ilvl="0" w:tplc="3AD4238A">
      <w:start w:val="1"/>
      <w:numFmt w:val="decimal"/>
      <w:lvlText w:val="%1)"/>
      <w:lvlJc w:val="left"/>
      <w:pPr>
        <w:ind w:left="174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AF0E9A"/>
    <w:multiLevelType w:val="hybridMultilevel"/>
    <w:tmpl w:val="A01C04F6"/>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169544D"/>
    <w:multiLevelType w:val="multilevel"/>
    <w:tmpl w:val="C66A8BE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2C82926"/>
    <w:multiLevelType w:val="hybridMultilevel"/>
    <w:tmpl w:val="4B52041E"/>
    <w:lvl w:ilvl="0" w:tplc="B66E1E76">
      <w:start w:val="1"/>
      <w:numFmt w:val="decimal"/>
      <w:lvlText w:val="%1."/>
      <w:lvlJc w:val="left"/>
      <w:pPr>
        <w:ind w:left="1035" w:hanging="675"/>
      </w:pPr>
      <w:rPr>
        <w:rFonts w:hint="default"/>
      </w:rPr>
    </w:lvl>
    <w:lvl w:ilvl="1" w:tplc="3AD4238A">
      <w:start w:val="1"/>
      <w:numFmt w:val="decimal"/>
      <w:lvlText w:val="%2)"/>
      <w:lvlJc w:val="left"/>
      <w:pPr>
        <w:ind w:left="1740" w:hanging="6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4E08F2"/>
    <w:multiLevelType w:val="hybridMultilevel"/>
    <w:tmpl w:val="97DC5D36"/>
    <w:lvl w:ilvl="0" w:tplc="9EA248F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7413A7F"/>
    <w:multiLevelType w:val="multilevel"/>
    <w:tmpl w:val="B0B833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4B1103BE"/>
    <w:multiLevelType w:val="hybridMultilevel"/>
    <w:tmpl w:val="A01C04F6"/>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755CEC"/>
    <w:multiLevelType w:val="hybridMultilevel"/>
    <w:tmpl w:val="39A037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7352EB"/>
    <w:multiLevelType w:val="hybridMultilevel"/>
    <w:tmpl w:val="A01C04F6"/>
    <w:lvl w:ilvl="0" w:tplc="ACFE2D5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478749C"/>
    <w:multiLevelType w:val="hybridMultilevel"/>
    <w:tmpl w:val="C49C1D18"/>
    <w:lvl w:ilvl="0" w:tplc="5C86F1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
  </w:num>
  <w:num w:numId="3">
    <w:abstractNumId w:val="6"/>
  </w:num>
  <w:num w:numId="4">
    <w:abstractNumId w:val="5"/>
  </w:num>
  <w:num w:numId="5">
    <w:abstractNumId w:val="3"/>
  </w:num>
  <w:num w:numId="6">
    <w:abstractNumId w:val="8"/>
  </w:num>
  <w:num w:numId="7">
    <w:abstractNumId w:val="10"/>
  </w:num>
  <w:num w:numId="8">
    <w:abstractNumId w:val="12"/>
  </w:num>
  <w:num w:numId="9">
    <w:abstractNumId w:val="0"/>
  </w:num>
  <w:num w:numId="10">
    <w:abstractNumId w:val="11"/>
  </w:num>
  <w:num w:numId="11">
    <w:abstractNumId w:val="2"/>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752"/>
    <w:rsid w:val="000263F3"/>
    <w:rsid w:val="00027AC4"/>
    <w:rsid w:val="0003266E"/>
    <w:rsid w:val="00043737"/>
    <w:rsid w:val="000572E5"/>
    <w:rsid w:val="00097A7A"/>
    <w:rsid w:val="000A4B75"/>
    <w:rsid w:val="000A6BDD"/>
    <w:rsid w:val="000E5CCF"/>
    <w:rsid w:val="000F226A"/>
    <w:rsid w:val="000F2B8F"/>
    <w:rsid w:val="000F5A69"/>
    <w:rsid w:val="001443BC"/>
    <w:rsid w:val="001450EB"/>
    <w:rsid w:val="001553CC"/>
    <w:rsid w:val="00161188"/>
    <w:rsid w:val="0016617B"/>
    <w:rsid w:val="001D3351"/>
    <w:rsid w:val="001F1240"/>
    <w:rsid w:val="002249A9"/>
    <w:rsid w:val="0023313F"/>
    <w:rsid w:val="00237600"/>
    <w:rsid w:val="002425FF"/>
    <w:rsid w:val="00252F27"/>
    <w:rsid w:val="00267040"/>
    <w:rsid w:val="002716DA"/>
    <w:rsid w:val="00283D9B"/>
    <w:rsid w:val="002902D2"/>
    <w:rsid w:val="002A3292"/>
    <w:rsid w:val="002B0466"/>
    <w:rsid w:val="002C15EF"/>
    <w:rsid w:val="002D3F03"/>
    <w:rsid w:val="002F4C7A"/>
    <w:rsid w:val="00304105"/>
    <w:rsid w:val="00364850"/>
    <w:rsid w:val="003C6A3F"/>
    <w:rsid w:val="003D3468"/>
    <w:rsid w:val="003D6521"/>
    <w:rsid w:val="003F51DB"/>
    <w:rsid w:val="00433B0D"/>
    <w:rsid w:val="004772FC"/>
    <w:rsid w:val="004B3932"/>
    <w:rsid w:val="004B6649"/>
    <w:rsid w:val="004C73EF"/>
    <w:rsid w:val="005047F1"/>
    <w:rsid w:val="00507146"/>
    <w:rsid w:val="005258E3"/>
    <w:rsid w:val="0055148D"/>
    <w:rsid w:val="00584713"/>
    <w:rsid w:val="00586643"/>
    <w:rsid w:val="005921AB"/>
    <w:rsid w:val="00596A0F"/>
    <w:rsid w:val="005C1FB5"/>
    <w:rsid w:val="005C4D17"/>
    <w:rsid w:val="005E0C5E"/>
    <w:rsid w:val="006240C3"/>
    <w:rsid w:val="0063105B"/>
    <w:rsid w:val="0064793B"/>
    <w:rsid w:val="00692B4D"/>
    <w:rsid w:val="006A0280"/>
    <w:rsid w:val="006F2CAA"/>
    <w:rsid w:val="00706EA9"/>
    <w:rsid w:val="00715C92"/>
    <w:rsid w:val="00730EC7"/>
    <w:rsid w:val="00786CD5"/>
    <w:rsid w:val="007B61D4"/>
    <w:rsid w:val="007B7A5C"/>
    <w:rsid w:val="007C0CE4"/>
    <w:rsid w:val="007D5822"/>
    <w:rsid w:val="007F16A4"/>
    <w:rsid w:val="007F452C"/>
    <w:rsid w:val="00802F78"/>
    <w:rsid w:val="0081462B"/>
    <w:rsid w:val="00822CF3"/>
    <w:rsid w:val="00830C7F"/>
    <w:rsid w:val="0086341C"/>
    <w:rsid w:val="0088387C"/>
    <w:rsid w:val="00893100"/>
    <w:rsid w:val="00893D33"/>
    <w:rsid w:val="008B0BE3"/>
    <w:rsid w:val="008B2E99"/>
    <w:rsid w:val="008C22C2"/>
    <w:rsid w:val="009059E4"/>
    <w:rsid w:val="00924F0A"/>
    <w:rsid w:val="009766AD"/>
    <w:rsid w:val="00977B5F"/>
    <w:rsid w:val="00993146"/>
    <w:rsid w:val="00993DA9"/>
    <w:rsid w:val="009A5D3F"/>
    <w:rsid w:val="009D0508"/>
    <w:rsid w:val="00A06DFF"/>
    <w:rsid w:val="00A104F1"/>
    <w:rsid w:val="00A35867"/>
    <w:rsid w:val="00A3651C"/>
    <w:rsid w:val="00A9353D"/>
    <w:rsid w:val="00A9736A"/>
    <w:rsid w:val="00AD48CD"/>
    <w:rsid w:val="00AD561C"/>
    <w:rsid w:val="00AE0B29"/>
    <w:rsid w:val="00AE19A6"/>
    <w:rsid w:val="00AF62F9"/>
    <w:rsid w:val="00B074F6"/>
    <w:rsid w:val="00B169BF"/>
    <w:rsid w:val="00B25BAC"/>
    <w:rsid w:val="00B266B9"/>
    <w:rsid w:val="00B45BDC"/>
    <w:rsid w:val="00B5685D"/>
    <w:rsid w:val="00B615A0"/>
    <w:rsid w:val="00B6776B"/>
    <w:rsid w:val="00B740F1"/>
    <w:rsid w:val="00B8585C"/>
    <w:rsid w:val="00B86281"/>
    <w:rsid w:val="00BA3AE3"/>
    <w:rsid w:val="00BB2368"/>
    <w:rsid w:val="00BB42A0"/>
    <w:rsid w:val="00BC02BF"/>
    <w:rsid w:val="00BE2D4C"/>
    <w:rsid w:val="00BF7712"/>
    <w:rsid w:val="00C00ABC"/>
    <w:rsid w:val="00C13041"/>
    <w:rsid w:val="00C24612"/>
    <w:rsid w:val="00C2557D"/>
    <w:rsid w:val="00C61CA7"/>
    <w:rsid w:val="00C86037"/>
    <w:rsid w:val="00C87CE4"/>
    <w:rsid w:val="00C97752"/>
    <w:rsid w:val="00CC5EB6"/>
    <w:rsid w:val="00CE133B"/>
    <w:rsid w:val="00CE4DA0"/>
    <w:rsid w:val="00CF5134"/>
    <w:rsid w:val="00D04C7B"/>
    <w:rsid w:val="00D16B28"/>
    <w:rsid w:val="00D2392E"/>
    <w:rsid w:val="00D34DF2"/>
    <w:rsid w:val="00D35386"/>
    <w:rsid w:val="00D46EBC"/>
    <w:rsid w:val="00D50163"/>
    <w:rsid w:val="00D56CD6"/>
    <w:rsid w:val="00D56DB1"/>
    <w:rsid w:val="00D574E8"/>
    <w:rsid w:val="00D653AE"/>
    <w:rsid w:val="00D655D2"/>
    <w:rsid w:val="00D8027B"/>
    <w:rsid w:val="00D94F3D"/>
    <w:rsid w:val="00DA1B5D"/>
    <w:rsid w:val="00DA7048"/>
    <w:rsid w:val="00DB1868"/>
    <w:rsid w:val="00DD3093"/>
    <w:rsid w:val="00DE60ED"/>
    <w:rsid w:val="00DF17B1"/>
    <w:rsid w:val="00DF207B"/>
    <w:rsid w:val="00E04B2C"/>
    <w:rsid w:val="00E16994"/>
    <w:rsid w:val="00E30A8B"/>
    <w:rsid w:val="00E3240D"/>
    <w:rsid w:val="00E4592D"/>
    <w:rsid w:val="00E46707"/>
    <w:rsid w:val="00E55D19"/>
    <w:rsid w:val="00E74DC3"/>
    <w:rsid w:val="00E95AA7"/>
    <w:rsid w:val="00EC3287"/>
    <w:rsid w:val="00EE6D04"/>
    <w:rsid w:val="00F05447"/>
    <w:rsid w:val="00F12D63"/>
    <w:rsid w:val="00F273F8"/>
    <w:rsid w:val="00F27A82"/>
    <w:rsid w:val="00F42F3A"/>
    <w:rsid w:val="00F47681"/>
    <w:rsid w:val="00F47C44"/>
    <w:rsid w:val="00F57CE6"/>
    <w:rsid w:val="00F60339"/>
    <w:rsid w:val="00F620CD"/>
    <w:rsid w:val="00FA2765"/>
    <w:rsid w:val="00FC41D7"/>
    <w:rsid w:val="00FD7372"/>
    <w:rsid w:val="00FF2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89741A8-916F-4904-AB9E-D07790AC5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C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CD5"/>
    <w:pPr>
      <w:ind w:left="720"/>
      <w:contextualSpacing/>
    </w:pPr>
  </w:style>
  <w:style w:type="table" w:styleId="a4">
    <w:name w:val="Table Grid"/>
    <w:basedOn w:val="a1"/>
    <w:uiPriority w:val="59"/>
    <w:rsid w:val="00786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FC4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620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620CD"/>
    <w:rPr>
      <w:rFonts w:ascii="Segoe UI" w:hAnsi="Segoe UI" w:cs="Segoe UI"/>
      <w:sz w:val="18"/>
      <w:szCs w:val="18"/>
    </w:rPr>
  </w:style>
  <w:style w:type="table" w:customStyle="1" w:styleId="2">
    <w:name w:val="Сетка таблицы2"/>
    <w:basedOn w:val="a1"/>
    <w:next w:val="a4"/>
    <w:uiPriority w:val="59"/>
    <w:rsid w:val="00E30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94F3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94F3D"/>
  </w:style>
  <w:style w:type="paragraph" w:styleId="a9">
    <w:name w:val="footer"/>
    <w:basedOn w:val="a"/>
    <w:link w:val="aa"/>
    <w:uiPriority w:val="99"/>
    <w:unhideWhenUsed/>
    <w:rsid w:val="00D94F3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9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4463</Words>
  <Characters>25443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BibikovAA</cp:lastModifiedBy>
  <cp:revision>10</cp:revision>
  <cp:lastPrinted>2021-07-29T04:46:00Z</cp:lastPrinted>
  <dcterms:created xsi:type="dcterms:W3CDTF">2020-09-02T00:17:00Z</dcterms:created>
  <dcterms:modified xsi:type="dcterms:W3CDTF">2021-08-10T01:51:00Z</dcterms:modified>
</cp:coreProperties>
</file>